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AF74F" w14:textId="77777777" w:rsidR="00226CEE" w:rsidRPr="00C66691" w:rsidRDefault="00226CEE" w:rsidP="00226CEE">
      <w:pPr>
        <w:rPr>
          <w:rFonts w:cs="Arial"/>
          <w:sz w:val="20"/>
          <w:szCs w:val="20"/>
        </w:rPr>
      </w:pPr>
    </w:p>
    <w:p w14:paraId="63BE9652" w14:textId="77777777" w:rsidR="00226CEE" w:rsidRPr="00C66691" w:rsidRDefault="00226CEE" w:rsidP="00226CEE">
      <w:pPr>
        <w:ind w:right="-24"/>
        <w:jc w:val="right"/>
        <w:rPr>
          <w:i/>
          <w:iCs/>
          <w:sz w:val="24"/>
          <w:szCs w:val="24"/>
        </w:rPr>
      </w:pPr>
      <w:r w:rsidRPr="00C66691">
        <w:rPr>
          <w:noProof/>
          <w:sz w:val="40"/>
          <w:szCs w:val="40"/>
          <w:lang w:eastAsia="en-GB"/>
        </w:rPr>
        <mc:AlternateContent>
          <mc:Choice Requires="wps">
            <w:drawing>
              <wp:anchor distT="45720" distB="45720" distL="114300" distR="114300" simplePos="0" relativeHeight="251658241" behindDoc="0" locked="0" layoutInCell="1" allowOverlap="1" wp14:anchorId="18B5CF82" wp14:editId="11E68047">
                <wp:simplePos x="0" y="0"/>
                <wp:positionH relativeFrom="margin">
                  <wp:posOffset>1122680</wp:posOffset>
                </wp:positionH>
                <wp:positionV relativeFrom="paragraph">
                  <wp:posOffset>740410</wp:posOffset>
                </wp:positionV>
                <wp:extent cx="5514975" cy="809625"/>
                <wp:effectExtent l="0" t="0" r="28575" b="28575"/>
                <wp:wrapSquare wrapText="bothSides"/>
                <wp:docPr id="964144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809625"/>
                        </a:xfrm>
                        <a:prstGeom prst="roundRect">
                          <a:avLst/>
                        </a:prstGeom>
                        <a:solidFill>
                          <a:srgbClr val="FFFFFF"/>
                        </a:solidFill>
                        <a:ln w="9525">
                          <a:solidFill>
                            <a:srgbClr val="000000"/>
                          </a:solidFill>
                          <a:miter lim="800000"/>
                          <a:headEnd/>
                          <a:tailEnd/>
                        </a:ln>
                      </wps:spPr>
                      <wps:txbx>
                        <w:txbxContent>
                          <w:p w14:paraId="2AF970CA" w14:textId="77777777" w:rsidR="00226CEE" w:rsidRDefault="00226CEE" w:rsidP="00226CEE">
                            <w:pPr>
                              <w:jc w:val="right"/>
                            </w:pPr>
                            <w:r>
                              <w:t>Community belonging and neighbourhood change</w:t>
                            </w:r>
                          </w:p>
                          <w:p w14:paraId="3E68B48D" w14:textId="77777777" w:rsidR="00226CEE" w:rsidRPr="00CB4FA0" w:rsidRDefault="00226CEE" w:rsidP="00226CEE">
                            <w:pPr>
                              <w:jc w:val="right"/>
                            </w:pPr>
                            <w:r>
                              <w:t>Alice Butler-Warke, Nissa Finney, Rachel Wilkie, Qiong He, Jo Hale and Elspeth Graham</w:t>
                            </w:r>
                          </w:p>
                          <w:p w14:paraId="51E3546C" w14:textId="77777777" w:rsidR="00226CEE" w:rsidRPr="00695097" w:rsidRDefault="00226CEE" w:rsidP="00226CEE">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8B5CF82" id="Text Box 2" o:spid="_x0000_s1026" style="position:absolute;left:0;text-align:left;margin-left:88.4pt;margin-top:58.3pt;width:434.25pt;height:63.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">
                <v:stroke joinstyle="miter"/>
                <v:textbox>
                  <w:txbxContent>
                    <w:p w14:paraId="2AF970CA" w14:textId="77777777" w:rsidR="00226CEE" w:rsidRDefault="00226CEE" w:rsidP="00226CEE">
                      <w:pPr>
                        <w:jc w:val="right"/>
                      </w:pPr>
                      <w:r>
                        <w:t>Community belonging and neighbourhood change</w:t>
                      </w:r>
                    </w:p>
                    <w:p w14:paraId="3E68B48D" w14:textId="77777777" w:rsidR="00226CEE" w:rsidRPr="00CB4FA0" w:rsidRDefault="00226CEE" w:rsidP="00226CEE">
                      <w:pPr>
                        <w:jc w:val="right"/>
                      </w:pPr>
                      <w:r>
                        <w:t>Alice Butler-Warke, Nissa Finney, Rachel Wilkie, Qiong He, Jo Hale and Elspeth Graham</w:t>
                      </w:r>
                    </w:p>
                    <w:p w14:paraId="51E3546C" w14:textId="77777777" w:rsidR="00226CEE" w:rsidRPr="00695097" w:rsidRDefault="00226CEE" w:rsidP="00226CEE">
                      <w:pPr>
                        <w:jc w:val="right"/>
                      </w:pPr>
                    </w:p>
                  </w:txbxContent>
                </v:textbox>
                <w10:wrap type="square" anchorx="margin"/>
              </v:roundrect>
            </w:pict>
          </mc:Fallback>
        </mc:AlternateContent>
      </w:r>
      <w:r w:rsidRPr="00C66691">
        <w:rPr>
          <w:noProof/>
          <w:sz w:val="40"/>
          <w:szCs w:val="40"/>
          <w:lang w:eastAsia="en-GB"/>
        </w:rPr>
        <w:drawing>
          <wp:anchor distT="0" distB="0" distL="114300" distR="114300" simplePos="0" relativeHeight="251658240" behindDoc="0" locked="0" layoutInCell="1" allowOverlap="1" wp14:anchorId="52D3D34C" wp14:editId="235DEA98">
            <wp:simplePos x="0" y="0"/>
            <wp:positionH relativeFrom="margin">
              <wp:posOffset>0</wp:posOffset>
            </wp:positionH>
            <wp:positionV relativeFrom="paragraph">
              <wp:posOffset>0</wp:posOffset>
            </wp:positionV>
            <wp:extent cx="800100" cy="1257300"/>
            <wp:effectExtent l="0" t="0" r="0" b="0"/>
            <wp:wrapSquare wrapText="bothSides"/>
            <wp:docPr id="584935029" name="Picture 584935029" descr="C:\Users\eh256\AppData\Local\Microsoft\Windows\Temporary Internet Files\Content.Word\06-standard-vertical-monochr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256\AppData\Local\Microsoft\Windows\Temporary Internet Files\Content.Word\06-standard-vertical-monochrome.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2436" t="16923" r="23718" b="15385"/>
                    <a:stretch/>
                  </pic:blipFill>
                  <pic:spPr bwMode="auto">
                    <a:xfrm>
                      <a:off x="0" y="0"/>
                      <a:ext cx="800100"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66691">
        <w:rPr>
          <w:sz w:val="40"/>
          <w:szCs w:val="40"/>
        </w:rPr>
        <w:t>Participant Information (Adults)</w:t>
      </w:r>
      <w:r w:rsidRPr="00C66691">
        <w:rPr>
          <w:sz w:val="40"/>
          <w:szCs w:val="40"/>
        </w:rPr>
        <w:br/>
      </w:r>
      <w:bookmarkStart w:id="0" w:name="About"/>
      <w:r w:rsidRPr="00C66691">
        <w:br/>
      </w:r>
    </w:p>
    <w:p w14:paraId="2199B51D" w14:textId="77777777" w:rsidR="00226CEE" w:rsidRPr="00C66691" w:rsidRDefault="00226CEE" w:rsidP="00226CEE">
      <w:pPr>
        <w:ind w:right="-24"/>
        <w:jc w:val="right"/>
        <w:rPr>
          <w:i/>
          <w:sz w:val="24"/>
          <w:szCs w:val="24"/>
        </w:rPr>
      </w:pPr>
    </w:p>
    <w:p w14:paraId="20C5CD8A" w14:textId="77777777" w:rsidR="00226CEE" w:rsidRPr="00C66691" w:rsidRDefault="00226CEE" w:rsidP="00226CEE">
      <w:pPr>
        <w:rPr>
          <w:b/>
          <w:bCs/>
          <w:sz w:val="24"/>
          <w:szCs w:val="24"/>
        </w:rPr>
      </w:pPr>
      <w:r w:rsidRPr="00C66691">
        <w:rPr>
          <w:b/>
          <w:bCs/>
          <w:sz w:val="24"/>
          <w:szCs w:val="24"/>
        </w:rPr>
        <w:t>What is the study about?</w:t>
      </w:r>
    </w:p>
    <w:bookmarkEnd w:id="0"/>
    <w:p w14:paraId="5F6ADCDB" w14:textId="77777777" w:rsidR="00226CEE" w:rsidRPr="00C66691" w:rsidRDefault="00226CEE" w:rsidP="00226CEE">
      <w:pPr>
        <w:rPr>
          <w:sz w:val="24"/>
          <w:szCs w:val="24"/>
        </w:rPr>
      </w:pPr>
      <w:r w:rsidRPr="00C66691">
        <w:rPr>
          <w:sz w:val="24"/>
          <w:szCs w:val="24"/>
        </w:rPr>
        <w:t xml:space="preserve">We invite you to participate in a research study about people’s experiences of living in </w:t>
      </w:r>
      <w:proofErr w:type="spellStart"/>
      <w:r w:rsidRPr="00C66691">
        <w:rPr>
          <w:sz w:val="24"/>
          <w:szCs w:val="24"/>
        </w:rPr>
        <w:t>Stobswell</w:t>
      </w:r>
      <w:proofErr w:type="spellEnd"/>
      <w:r w:rsidRPr="00C66691">
        <w:rPr>
          <w:sz w:val="24"/>
          <w:szCs w:val="24"/>
        </w:rPr>
        <w:t xml:space="preserve"> particularly around their sense of belonging and the ways in which people of different ages interact in the community.  We are interested in understanding whether there are certain places that you like to spend time, what living in </w:t>
      </w:r>
      <w:proofErr w:type="spellStart"/>
      <w:r w:rsidRPr="00C66691">
        <w:rPr>
          <w:sz w:val="24"/>
          <w:szCs w:val="24"/>
        </w:rPr>
        <w:t>Stobswell</w:t>
      </w:r>
      <w:proofErr w:type="spellEnd"/>
      <w:r w:rsidRPr="00C66691">
        <w:rPr>
          <w:sz w:val="24"/>
          <w:szCs w:val="24"/>
        </w:rPr>
        <w:t xml:space="preserve"> means to you, and what kind of social networks or links you may value.  If you have moved to </w:t>
      </w:r>
      <w:proofErr w:type="spellStart"/>
      <w:r w:rsidRPr="00C66691">
        <w:rPr>
          <w:sz w:val="24"/>
          <w:szCs w:val="24"/>
        </w:rPr>
        <w:t>Stobswell</w:t>
      </w:r>
      <w:proofErr w:type="spellEnd"/>
      <w:r w:rsidRPr="00C66691">
        <w:rPr>
          <w:sz w:val="24"/>
          <w:szCs w:val="24"/>
        </w:rPr>
        <w:t xml:space="preserve"> from somewhere else, we are also interested learning more about this experience.  This study is part of a larger project that is exploring how people of different ages interact with each other and the places they live. This larger project is called ‘Community Resilience and Social Coherence</w:t>
      </w:r>
      <w:proofErr w:type="gramStart"/>
      <w:r w:rsidRPr="00C66691">
        <w:rPr>
          <w:sz w:val="24"/>
          <w:szCs w:val="24"/>
        </w:rPr>
        <w:t>’</w:t>
      </w:r>
      <w:proofErr w:type="gramEnd"/>
      <w:r w:rsidRPr="00C66691">
        <w:rPr>
          <w:sz w:val="24"/>
          <w:szCs w:val="24"/>
        </w:rPr>
        <w:t xml:space="preserve"> and it is part of a group of related projects that together are called ‘Connecting Generations’.  Through all the projects we are trying to better understand people’s everyday lives and experiences. </w:t>
      </w:r>
    </w:p>
    <w:p w14:paraId="21A7A077" w14:textId="77777777" w:rsidR="00226CEE" w:rsidRPr="00C66691" w:rsidRDefault="00226CEE" w:rsidP="00226CEE">
      <w:pPr>
        <w:rPr>
          <w:b/>
          <w:bCs/>
          <w:i/>
          <w:sz w:val="24"/>
          <w:szCs w:val="24"/>
        </w:rPr>
      </w:pPr>
      <w:r w:rsidRPr="00C66691">
        <w:rPr>
          <w:b/>
          <w:bCs/>
          <w:sz w:val="24"/>
          <w:szCs w:val="24"/>
        </w:rPr>
        <w:t xml:space="preserve">Why have I been invited to take part? </w:t>
      </w:r>
    </w:p>
    <w:p w14:paraId="36C3C614" w14:textId="77777777" w:rsidR="00226CEE" w:rsidRPr="00C66691" w:rsidRDefault="00226CEE" w:rsidP="00226CEE">
      <w:pPr>
        <w:rPr>
          <w:iCs/>
          <w:sz w:val="24"/>
          <w:szCs w:val="24"/>
        </w:rPr>
      </w:pPr>
      <w:r w:rsidRPr="00C66691">
        <w:rPr>
          <w:iCs/>
          <w:sz w:val="24"/>
          <w:szCs w:val="24"/>
        </w:rPr>
        <w:t xml:space="preserve">You have been invited to take part because you either live or work in </w:t>
      </w:r>
      <w:proofErr w:type="spellStart"/>
      <w:r w:rsidRPr="00C66691">
        <w:rPr>
          <w:iCs/>
          <w:sz w:val="24"/>
          <w:szCs w:val="24"/>
        </w:rPr>
        <w:t>Stobswell</w:t>
      </w:r>
      <w:proofErr w:type="spellEnd"/>
      <w:r w:rsidRPr="00C66691">
        <w:rPr>
          <w:iCs/>
          <w:sz w:val="24"/>
          <w:szCs w:val="24"/>
        </w:rPr>
        <w:t xml:space="preserve">.  You may have seen the study advert and contacted the research team for more detail, or you may have been passed information from someone who thought you might be interested in taking part.  </w:t>
      </w:r>
    </w:p>
    <w:p w14:paraId="0F92C6BC" w14:textId="77777777" w:rsidR="00226CEE" w:rsidRPr="00C66691" w:rsidRDefault="00226CEE" w:rsidP="00226CEE">
      <w:pPr>
        <w:rPr>
          <w:b/>
          <w:bCs/>
          <w:sz w:val="24"/>
          <w:szCs w:val="24"/>
        </w:rPr>
      </w:pPr>
      <w:r w:rsidRPr="00C66691">
        <w:rPr>
          <w:b/>
          <w:bCs/>
          <w:sz w:val="24"/>
          <w:szCs w:val="24"/>
        </w:rPr>
        <w:t>Do I have to take part?</w:t>
      </w:r>
    </w:p>
    <w:p w14:paraId="0CDEC921" w14:textId="77777777" w:rsidR="00226CEE" w:rsidRPr="00C66691" w:rsidRDefault="00226CEE" w:rsidP="00226CEE">
      <w:pPr>
        <w:rPr>
          <w:sz w:val="24"/>
          <w:szCs w:val="24"/>
        </w:rPr>
      </w:pPr>
      <w:r w:rsidRPr="00C66691">
        <w:rPr>
          <w:sz w:val="24"/>
          <w:szCs w:val="24"/>
        </w:rPr>
        <w:t xml:space="preserve">This information sheet has been written to help you decide if you would like to take part. It is up to you and you alone whether you wish to take part. If you do decide to take part, you will be free to withdraw at any time during the study and for two months after data collection, too, without providing a reason and with no negative consequences. If you choose to take part, you also do not have to answer every question or disclose anything that you do not feel comfortable sharing.  </w:t>
      </w:r>
    </w:p>
    <w:p w14:paraId="59D6BE9E" w14:textId="77777777" w:rsidR="00226CEE" w:rsidRPr="00C66691" w:rsidRDefault="00226CEE" w:rsidP="00226CEE">
      <w:pPr>
        <w:rPr>
          <w:b/>
          <w:bCs/>
          <w:sz w:val="24"/>
          <w:szCs w:val="24"/>
        </w:rPr>
      </w:pPr>
      <w:bookmarkStart w:id="1" w:name="Research"/>
      <w:r w:rsidRPr="00C66691">
        <w:rPr>
          <w:b/>
          <w:bCs/>
          <w:sz w:val="24"/>
          <w:szCs w:val="24"/>
        </w:rPr>
        <w:t>What would I be required to do?</w:t>
      </w:r>
      <w:bookmarkEnd w:id="1"/>
    </w:p>
    <w:p w14:paraId="1E5BA61E" w14:textId="77777777" w:rsidR="00226CEE" w:rsidRPr="00C66691" w:rsidRDefault="00226CEE" w:rsidP="00226CEE">
      <w:pPr>
        <w:pStyle w:val="ListParagraph"/>
        <w:numPr>
          <w:ilvl w:val="0"/>
          <w:numId w:val="3"/>
        </w:numPr>
        <w:rPr>
          <w:iCs/>
          <w:sz w:val="24"/>
          <w:szCs w:val="24"/>
        </w:rPr>
      </w:pPr>
      <w:r w:rsidRPr="00C66691">
        <w:rPr>
          <w:sz w:val="24"/>
          <w:szCs w:val="24"/>
        </w:rPr>
        <w:t xml:space="preserve">If you are over the age of 18 and live in </w:t>
      </w:r>
      <w:proofErr w:type="spellStart"/>
      <w:r w:rsidRPr="00C66691">
        <w:rPr>
          <w:sz w:val="24"/>
          <w:szCs w:val="24"/>
        </w:rPr>
        <w:t>Stobswell</w:t>
      </w:r>
      <w:proofErr w:type="spellEnd"/>
      <w:r w:rsidRPr="00C66691">
        <w:rPr>
          <w:sz w:val="24"/>
          <w:szCs w:val="24"/>
        </w:rPr>
        <w:t xml:space="preserve">, we would like to arrange a time to interview you and talk about your life in </w:t>
      </w:r>
      <w:proofErr w:type="spellStart"/>
      <w:r w:rsidRPr="00C66691">
        <w:rPr>
          <w:sz w:val="24"/>
          <w:szCs w:val="24"/>
        </w:rPr>
        <w:t>Stobswell</w:t>
      </w:r>
      <w:proofErr w:type="spellEnd"/>
      <w:r w:rsidRPr="00C66691">
        <w:rPr>
          <w:sz w:val="24"/>
          <w:szCs w:val="24"/>
        </w:rPr>
        <w:t xml:space="preserve">.  This will be an interview with one member of the research team at a time and in a place that suits you.  The questions will be about your experiences and opinions so there are no right or wrong answers. If you do not want to answer some questions, you do not have to.  We anticipate that the interview will take around an hour.  If you are willing, we would then like to arrange a second interview with you.  Prior to that interview you will be invited to take part in a mental mapping task where you draw a rough map of the places you visit and that are important to you.  We will give you detailed instructions prior to taking part.  You will also be invited to bring along any photographs or objects that help to explain your life in </w:t>
      </w:r>
      <w:proofErr w:type="spellStart"/>
      <w:r w:rsidRPr="00C66691">
        <w:rPr>
          <w:sz w:val="24"/>
          <w:szCs w:val="24"/>
        </w:rPr>
        <w:t>Stobswell</w:t>
      </w:r>
      <w:proofErr w:type="spellEnd"/>
      <w:r w:rsidRPr="00C66691">
        <w:rPr>
          <w:sz w:val="24"/>
          <w:szCs w:val="24"/>
        </w:rPr>
        <w:t xml:space="preserve">.  The second interview will be different to the first and will be more about you showing us around the area. This is called a ‘go-along interview’. We can do this by </w:t>
      </w:r>
      <w:proofErr w:type="gramStart"/>
      <w:r w:rsidRPr="00C66691">
        <w:rPr>
          <w:sz w:val="24"/>
          <w:szCs w:val="24"/>
        </w:rPr>
        <w:t>actually going</w:t>
      </w:r>
      <w:proofErr w:type="gramEnd"/>
      <w:r w:rsidRPr="00C66691">
        <w:rPr>
          <w:sz w:val="24"/>
          <w:szCs w:val="24"/>
        </w:rPr>
        <w:t xml:space="preserve"> for a walk or we can use Google Streetview instead.  If you would rather use a map and images as prompts for this interview and not take part in a go-along, that is fine, too. We anticipate that the second interview will </w:t>
      </w:r>
      <w:proofErr w:type="spellStart"/>
      <w:proofErr w:type="gramStart"/>
      <w:r w:rsidRPr="00C66691">
        <w:rPr>
          <w:sz w:val="24"/>
          <w:szCs w:val="24"/>
        </w:rPr>
        <w:t>taken</w:t>
      </w:r>
      <w:proofErr w:type="spellEnd"/>
      <w:proofErr w:type="gramEnd"/>
      <w:r w:rsidRPr="00C66691">
        <w:rPr>
          <w:sz w:val="24"/>
          <w:szCs w:val="24"/>
        </w:rPr>
        <w:t xml:space="preserve"> between an hour and an hour and a half, depending on what you want to show us. If you have any mobility needs that we need to be aware of, please let us know and we can </w:t>
      </w:r>
      <w:proofErr w:type="gramStart"/>
      <w:r w:rsidRPr="00C66691">
        <w:rPr>
          <w:sz w:val="24"/>
          <w:szCs w:val="24"/>
        </w:rPr>
        <w:t>make arrangements</w:t>
      </w:r>
      <w:proofErr w:type="gramEnd"/>
      <w:r w:rsidRPr="00C66691">
        <w:rPr>
          <w:sz w:val="24"/>
          <w:szCs w:val="24"/>
        </w:rPr>
        <w:t xml:space="preserve"> to ensure that the interviews are as comfortable as possible for you. </w:t>
      </w:r>
      <w:r w:rsidRPr="00C66691">
        <w:rPr>
          <w:iCs/>
          <w:sz w:val="24"/>
          <w:szCs w:val="24"/>
        </w:rPr>
        <w:t xml:space="preserve">If you have been asked to take part and do not live in </w:t>
      </w:r>
      <w:proofErr w:type="spellStart"/>
      <w:r w:rsidRPr="00C66691">
        <w:rPr>
          <w:iCs/>
          <w:sz w:val="24"/>
          <w:szCs w:val="24"/>
        </w:rPr>
        <w:t>Stobswell</w:t>
      </w:r>
      <w:proofErr w:type="spellEnd"/>
      <w:r w:rsidRPr="00C66691">
        <w:rPr>
          <w:iCs/>
          <w:sz w:val="24"/>
          <w:szCs w:val="24"/>
        </w:rPr>
        <w:t xml:space="preserve"> but you work there, should you agree to take part, you will be asked to take part in an interview that we anticipate will last for no more than one hour.  This interview will cover topics related to your work, what that role involves, community and belonging in </w:t>
      </w:r>
      <w:proofErr w:type="spellStart"/>
      <w:r w:rsidRPr="00C66691">
        <w:rPr>
          <w:iCs/>
          <w:sz w:val="24"/>
          <w:szCs w:val="24"/>
        </w:rPr>
        <w:t>Stobswell</w:t>
      </w:r>
      <w:proofErr w:type="spellEnd"/>
      <w:r w:rsidRPr="00C66691">
        <w:rPr>
          <w:iCs/>
          <w:sz w:val="24"/>
          <w:szCs w:val="24"/>
        </w:rPr>
        <w:t xml:space="preserve">, and if and how you have seen </w:t>
      </w:r>
      <w:proofErr w:type="spellStart"/>
      <w:r w:rsidRPr="00C66691">
        <w:rPr>
          <w:iCs/>
          <w:sz w:val="24"/>
          <w:szCs w:val="24"/>
        </w:rPr>
        <w:t>Stobswell</w:t>
      </w:r>
      <w:proofErr w:type="spellEnd"/>
      <w:r w:rsidRPr="00C66691">
        <w:rPr>
          <w:iCs/>
          <w:sz w:val="24"/>
          <w:szCs w:val="24"/>
        </w:rPr>
        <w:t xml:space="preserve"> change over your time working there.  </w:t>
      </w:r>
    </w:p>
    <w:p w14:paraId="3D0083E5" w14:textId="77777777" w:rsidR="00226CEE" w:rsidRPr="00C66691" w:rsidRDefault="00226CEE" w:rsidP="00226CEE">
      <w:pPr>
        <w:rPr>
          <w:b/>
          <w:bCs/>
          <w:sz w:val="24"/>
          <w:szCs w:val="24"/>
        </w:rPr>
      </w:pPr>
      <w:bookmarkStart w:id="2" w:name="Risks"/>
      <w:r w:rsidRPr="00C66691">
        <w:rPr>
          <w:b/>
          <w:bCs/>
          <w:sz w:val="24"/>
          <w:szCs w:val="24"/>
        </w:rPr>
        <w:t>Are there any risks associated with taking part?</w:t>
      </w:r>
      <w:bookmarkEnd w:id="2"/>
    </w:p>
    <w:p w14:paraId="57D0CE78" w14:textId="77777777" w:rsidR="00226CEE" w:rsidRPr="00C66691" w:rsidRDefault="00226CEE" w:rsidP="00226CEE">
      <w:pPr>
        <w:rPr>
          <w:sz w:val="24"/>
          <w:szCs w:val="24"/>
        </w:rPr>
      </w:pPr>
      <w:r w:rsidRPr="00C66691">
        <w:rPr>
          <w:sz w:val="24"/>
          <w:szCs w:val="24"/>
        </w:rPr>
        <w:t xml:space="preserve">For adult residents: There are minimal risks associated with the </w:t>
      </w:r>
      <w:proofErr w:type="gramStart"/>
      <w:r w:rsidRPr="00C66691">
        <w:rPr>
          <w:sz w:val="24"/>
          <w:szCs w:val="24"/>
        </w:rPr>
        <w:t>project</w:t>
      </w:r>
      <w:proofErr w:type="gramEnd"/>
      <w:r w:rsidRPr="00C66691">
        <w:rPr>
          <w:sz w:val="24"/>
          <w:szCs w:val="24"/>
        </w:rPr>
        <w:t xml:space="preserve"> and we hope that if you have concerns now or at any point, you will get in touch with the research team so that we can help.  We are asking for you to take part in one or two interviews that could each last around an hour, so we acknowledge that this may be inconvenient. We will try to schedule the interviews at a time and place that suits you best.  As we have mentioned, we would like you to show us around during the interviews so we might use Google </w:t>
      </w:r>
      <w:proofErr w:type="gramStart"/>
      <w:r w:rsidRPr="00C66691">
        <w:rPr>
          <w:sz w:val="24"/>
          <w:szCs w:val="24"/>
        </w:rPr>
        <w:t>Streetview</w:t>
      </w:r>
      <w:proofErr w:type="gramEnd"/>
      <w:r w:rsidRPr="00C66691">
        <w:rPr>
          <w:sz w:val="24"/>
          <w:szCs w:val="24"/>
        </w:rPr>
        <w:t xml:space="preserve"> or we might go outside. If the weather is not good or you do not feel comfortable or safe doing that, we can stay inside and conduct the interview there instead. Although we will not be asking you about any upsetting </w:t>
      </w:r>
      <w:proofErr w:type="gramStart"/>
      <w:r w:rsidRPr="00C66691">
        <w:rPr>
          <w:sz w:val="24"/>
          <w:szCs w:val="24"/>
        </w:rPr>
        <w:t>experiences in particular, it</w:t>
      </w:r>
      <w:proofErr w:type="gramEnd"/>
      <w:r w:rsidRPr="00C66691">
        <w:rPr>
          <w:sz w:val="24"/>
          <w:szCs w:val="24"/>
        </w:rPr>
        <w:t xml:space="preserve"> is possible that when we are talking about your life in </w:t>
      </w:r>
      <w:proofErr w:type="spellStart"/>
      <w:r w:rsidRPr="00C66691">
        <w:rPr>
          <w:sz w:val="24"/>
          <w:szCs w:val="24"/>
        </w:rPr>
        <w:t>Stobswell</w:t>
      </w:r>
      <w:proofErr w:type="spellEnd"/>
      <w:r w:rsidRPr="00C66691">
        <w:rPr>
          <w:sz w:val="24"/>
          <w:szCs w:val="24"/>
        </w:rPr>
        <w:t xml:space="preserve"> that you may feel emotional as you remember specific people and events.  If that happens during the interview, we can pause for a while or stop completely until you feel better.  We will also provide you with information about organisations or resources that might be helpful for you to reach out to if you do experience any distressing emotions.   We may also ask if you can share with us any photographs, pictures or objects that relate to your life in </w:t>
      </w:r>
      <w:proofErr w:type="spellStart"/>
      <w:r w:rsidRPr="00C66691">
        <w:rPr>
          <w:sz w:val="24"/>
          <w:szCs w:val="24"/>
        </w:rPr>
        <w:t>Stobswell</w:t>
      </w:r>
      <w:proofErr w:type="spellEnd"/>
      <w:r w:rsidRPr="00C66691">
        <w:rPr>
          <w:sz w:val="24"/>
          <w:szCs w:val="24"/>
        </w:rPr>
        <w:t xml:space="preserve">.  We will not take these items from you, and we realise that these items may be important to you so we will always treat them with respect and make sure that you are comfortable showing them to us.  If any images show identifiable information, we will redact them so that your confidentiality is ensured. </w:t>
      </w:r>
    </w:p>
    <w:p w14:paraId="054E3517" w14:textId="77777777" w:rsidR="00081AC6" w:rsidRDefault="00226CEE" w:rsidP="00226CEE">
      <w:pPr>
        <w:rPr>
          <w:sz w:val="24"/>
          <w:szCs w:val="24"/>
        </w:rPr>
      </w:pPr>
      <w:r w:rsidRPr="00C66691">
        <w:rPr>
          <w:sz w:val="24"/>
          <w:szCs w:val="24"/>
        </w:rPr>
        <w:t xml:space="preserve">For adults working in </w:t>
      </w:r>
      <w:proofErr w:type="spellStart"/>
      <w:r w:rsidRPr="00C66691">
        <w:rPr>
          <w:sz w:val="24"/>
          <w:szCs w:val="24"/>
        </w:rPr>
        <w:t>Stobswell</w:t>
      </w:r>
      <w:proofErr w:type="spellEnd"/>
      <w:r w:rsidRPr="00C66691">
        <w:rPr>
          <w:sz w:val="24"/>
          <w:szCs w:val="24"/>
        </w:rPr>
        <w:t xml:space="preserve">: There are very few risks associated with taking part, but we acknowledge that we will be taking up your time.  We will try to schedule the interview at a time to suit you in a location that is convenient.  We do not anticipate that the interviews will be distressing but it is always possible that in discussing sense of belonging and community, that there are emotional experiences to reflect on.  If this happens and you do not wish to continue the interview, we can stop or take a pause before returning.  You do not have to answer any questions that feel uncomfortable for you.  We will also provide you with information at the end of the interview with contact details of organisations or resources that may be helpful if you are feeling distressed. We will do everything we can to protect your identity in subsequent publications and outputs but readers who are familiar with the area and the community endeavours in </w:t>
      </w:r>
      <w:proofErr w:type="spellStart"/>
      <w:r w:rsidRPr="00C66691">
        <w:rPr>
          <w:sz w:val="24"/>
          <w:szCs w:val="24"/>
        </w:rPr>
        <w:t>Stobswell</w:t>
      </w:r>
      <w:proofErr w:type="spellEnd"/>
      <w:r w:rsidRPr="00C66691">
        <w:rPr>
          <w:sz w:val="24"/>
          <w:szCs w:val="24"/>
        </w:rPr>
        <w:t xml:space="preserve"> may be able to identify you.  In the consent process, we will discuss with you whether there is a pseudonym or description of your role in the community that you would like us to use in any outputs. </w:t>
      </w:r>
    </w:p>
    <w:p w14:paraId="008DA91D" w14:textId="675A1115" w:rsidR="00226CEE" w:rsidRPr="00C66691" w:rsidRDefault="00226CEE" w:rsidP="00226CEE">
      <w:pPr>
        <w:rPr>
          <w:b/>
          <w:bCs/>
          <w:sz w:val="24"/>
          <w:szCs w:val="24"/>
        </w:rPr>
      </w:pPr>
      <w:r w:rsidRPr="00C66691">
        <w:rPr>
          <w:b/>
          <w:bCs/>
          <w:sz w:val="24"/>
          <w:szCs w:val="24"/>
        </w:rPr>
        <w:t>Are there any benefits associated with taking part?</w:t>
      </w:r>
    </w:p>
    <w:p w14:paraId="559D7701" w14:textId="77777777" w:rsidR="00226CEE" w:rsidRPr="00C66691" w:rsidRDefault="00226CEE" w:rsidP="00226CEE">
      <w:pPr>
        <w:rPr>
          <w:iCs/>
          <w:sz w:val="24"/>
          <w:szCs w:val="24"/>
        </w:rPr>
      </w:pPr>
      <w:r w:rsidRPr="00C66691">
        <w:rPr>
          <w:iCs/>
          <w:sz w:val="24"/>
          <w:szCs w:val="24"/>
        </w:rPr>
        <w:t xml:space="preserve">Though there is no immediate and direct benefit to you, the work we are </w:t>
      </w:r>
      <w:proofErr w:type="gramStart"/>
      <w:r w:rsidRPr="00C66691">
        <w:rPr>
          <w:iCs/>
          <w:sz w:val="24"/>
          <w:szCs w:val="24"/>
        </w:rPr>
        <w:t>doing</w:t>
      </w:r>
      <w:proofErr w:type="gramEnd"/>
      <w:r w:rsidRPr="00C66691">
        <w:rPr>
          <w:iCs/>
          <w:sz w:val="24"/>
          <w:szCs w:val="24"/>
        </w:rPr>
        <w:t xml:space="preserve"> and your participation will help us to better understand what makes a community desirable for people of all ages to live in.  We would like to make our findings available to local community organisations so that the findings can be used to help with funding applications and so we hope that indirectly there will be benefit to </w:t>
      </w:r>
      <w:proofErr w:type="spellStart"/>
      <w:r w:rsidRPr="00C66691">
        <w:rPr>
          <w:iCs/>
          <w:sz w:val="24"/>
          <w:szCs w:val="24"/>
        </w:rPr>
        <w:t>Stobswell</w:t>
      </w:r>
      <w:proofErr w:type="spellEnd"/>
      <w:r w:rsidRPr="00C66691">
        <w:rPr>
          <w:iCs/>
          <w:sz w:val="24"/>
          <w:szCs w:val="24"/>
        </w:rPr>
        <w:t xml:space="preserve"> from this work.  We also hope that the research experience will be enjoyable for you and will allow you to take time to think about your home and community in possibly a different way.  </w:t>
      </w:r>
    </w:p>
    <w:p w14:paraId="14EB476B" w14:textId="77777777" w:rsidR="00226CEE" w:rsidRPr="00C66691" w:rsidRDefault="00226CEE" w:rsidP="00226CEE">
      <w:pPr>
        <w:rPr>
          <w:b/>
          <w:bCs/>
          <w:sz w:val="24"/>
          <w:szCs w:val="24"/>
        </w:rPr>
      </w:pPr>
      <w:r w:rsidRPr="00C66691">
        <w:rPr>
          <w:b/>
          <w:bCs/>
          <w:sz w:val="24"/>
          <w:szCs w:val="24"/>
        </w:rPr>
        <w:t>Informed consent</w:t>
      </w:r>
    </w:p>
    <w:p w14:paraId="211FA1F3" w14:textId="77777777" w:rsidR="00226CEE" w:rsidRPr="00C66691" w:rsidRDefault="00226CEE" w:rsidP="00226CEE">
      <w:pPr>
        <w:rPr>
          <w:sz w:val="24"/>
          <w:szCs w:val="24"/>
        </w:rPr>
      </w:pPr>
      <w:r w:rsidRPr="00C66691">
        <w:rPr>
          <w:sz w:val="24"/>
          <w:szCs w:val="24"/>
        </w:rPr>
        <w:t>It is important that you can give your informed consent before taking part in this study. You will have the opportunity to ask questions about the research before you provide your consent.</w:t>
      </w:r>
    </w:p>
    <w:p w14:paraId="5594A518" w14:textId="77777777" w:rsidR="00226CEE" w:rsidRPr="00C66691" w:rsidRDefault="00226CEE" w:rsidP="00226CEE">
      <w:pPr>
        <w:rPr>
          <w:b/>
          <w:bCs/>
          <w:sz w:val="24"/>
          <w:szCs w:val="24"/>
        </w:rPr>
      </w:pPr>
      <w:r w:rsidRPr="00C66691">
        <w:rPr>
          <w:b/>
          <w:bCs/>
          <w:sz w:val="24"/>
          <w:szCs w:val="24"/>
        </w:rPr>
        <w:t>Who is funding the research?</w:t>
      </w:r>
    </w:p>
    <w:p w14:paraId="428E5DF0" w14:textId="77777777" w:rsidR="00226CEE" w:rsidRPr="00C66691" w:rsidRDefault="00226CEE" w:rsidP="00226CEE">
      <w:pPr>
        <w:tabs>
          <w:tab w:val="left" w:pos="5541"/>
        </w:tabs>
        <w:rPr>
          <w:sz w:val="24"/>
          <w:szCs w:val="24"/>
        </w:rPr>
      </w:pPr>
      <w:r w:rsidRPr="00C66691">
        <w:rPr>
          <w:sz w:val="24"/>
          <w:szCs w:val="24"/>
        </w:rPr>
        <w:t xml:space="preserve">Our research is being funded by UK Research and Innovation (UKRI) through the Economic and Social Research Council (ESRC).  </w:t>
      </w:r>
    </w:p>
    <w:p w14:paraId="6AB6A051" w14:textId="77777777" w:rsidR="00226CEE" w:rsidRPr="00C66691" w:rsidRDefault="00226CEE" w:rsidP="00226CEE">
      <w:pPr>
        <w:rPr>
          <w:b/>
          <w:bCs/>
          <w:sz w:val="24"/>
          <w:szCs w:val="24"/>
        </w:rPr>
      </w:pPr>
      <w:r w:rsidRPr="00C66691">
        <w:rPr>
          <w:b/>
          <w:bCs/>
          <w:sz w:val="24"/>
          <w:szCs w:val="24"/>
        </w:rPr>
        <w:t>Recognition of your contribution</w:t>
      </w:r>
    </w:p>
    <w:p w14:paraId="7B314559" w14:textId="77777777" w:rsidR="00226CEE" w:rsidRPr="00C66691" w:rsidRDefault="00226CEE" w:rsidP="00226CEE">
      <w:pPr>
        <w:rPr>
          <w:iCs/>
          <w:sz w:val="24"/>
          <w:szCs w:val="24"/>
        </w:rPr>
      </w:pPr>
      <w:r w:rsidRPr="00C66691">
        <w:rPr>
          <w:iCs/>
          <w:sz w:val="24"/>
          <w:szCs w:val="24"/>
        </w:rPr>
        <w:t xml:space="preserve">We would like to thank you for your time and participation in our work, so adults who take part in the interviews will receive a small financial remuneration after each of two interviews in the form of a £15 shopping voucher.  </w:t>
      </w:r>
    </w:p>
    <w:p w14:paraId="2C3E6630" w14:textId="77777777" w:rsidR="00226CEE" w:rsidRPr="00C66691" w:rsidRDefault="00226CEE" w:rsidP="00226CEE">
      <w:pPr>
        <w:rPr>
          <w:b/>
          <w:bCs/>
          <w:sz w:val="24"/>
          <w:szCs w:val="24"/>
        </w:rPr>
      </w:pPr>
      <w:r w:rsidRPr="00C66691">
        <w:rPr>
          <w:b/>
          <w:bCs/>
          <w:sz w:val="24"/>
          <w:szCs w:val="24"/>
        </w:rPr>
        <w:t>What information about me or recordings of me (‘my data’) will you be collecting?</w:t>
      </w:r>
      <w:r w:rsidRPr="00C66691">
        <w:rPr>
          <w:rFonts w:ascii="Calibri" w:eastAsia="Times New Roman" w:hAnsi="Calibri" w:cs="Arial"/>
          <w:bCs/>
          <w:sz w:val="20"/>
          <w:szCs w:val="20"/>
        </w:rPr>
        <w:t xml:space="preserve"> </w:t>
      </w:r>
    </w:p>
    <w:p w14:paraId="70E306D7" w14:textId="77777777" w:rsidR="00226CEE" w:rsidRPr="00C66691" w:rsidRDefault="00226CEE" w:rsidP="00226CEE">
      <w:pPr>
        <w:rPr>
          <w:rFonts w:ascii="Calibri" w:eastAsia="Times New Roman" w:hAnsi="Calibri" w:cs="Arial"/>
          <w:bCs/>
          <w:sz w:val="24"/>
          <w:szCs w:val="24"/>
        </w:rPr>
      </w:pPr>
      <w:r w:rsidRPr="00C66691">
        <w:rPr>
          <w:rFonts w:ascii="Calibri" w:eastAsia="Times New Roman" w:hAnsi="Calibri" w:cs="Arial"/>
          <w:bCs/>
          <w:sz w:val="24"/>
          <w:szCs w:val="24"/>
        </w:rPr>
        <w:t xml:space="preserve">For adults living or working in </w:t>
      </w:r>
      <w:proofErr w:type="spellStart"/>
      <w:r w:rsidRPr="00C66691">
        <w:rPr>
          <w:rFonts w:ascii="Calibri" w:eastAsia="Times New Roman" w:hAnsi="Calibri" w:cs="Arial"/>
          <w:bCs/>
          <w:sz w:val="24"/>
          <w:szCs w:val="24"/>
        </w:rPr>
        <w:t>Stobswell</w:t>
      </w:r>
      <w:proofErr w:type="spellEnd"/>
      <w:r w:rsidRPr="00C66691">
        <w:rPr>
          <w:rFonts w:ascii="Calibri" w:eastAsia="Times New Roman" w:hAnsi="Calibri" w:cs="Arial"/>
          <w:bCs/>
          <w:sz w:val="24"/>
          <w:szCs w:val="24"/>
        </w:rPr>
        <w:t xml:space="preserve">: we will be inviting you to two interviews.  The first will be a more ‘traditional’ sit down interview where we talk about the areas you have lived, what your life in </w:t>
      </w:r>
      <w:proofErr w:type="spellStart"/>
      <w:r w:rsidRPr="00C66691">
        <w:rPr>
          <w:rFonts w:ascii="Calibri" w:eastAsia="Times New Roman" w:hAnsi="Calibri" w:cs="Arial"/>
          <w:bCs/>
          <w:sz w:val="24"/>
          <w:szCs w:val="24"/>
        </w:rPr>
        <w:t>Stobswell</w:t>
      </w:r>
      <w:proofErr w:type="spellEnd"/>
      <w:r w:rsidRPr="00C66691">
        <w:rPr>
          <w:rFonts w:ascii="Calibri" w:eastAsia="Times New Roman" w:hAnsi="Calibri" w:cs="Arial"/>
          <w:bCs/>
          <w:sz w:val="24"/>
          <w:szCs w:val="24"/>
        </w:rPr>
        <w:t xml:space="preserve"> is like, your social networks, and your hopes for the future.  With your permission, this interview will be recorded and later </w:t>
      </w:r>
      <w:proofErr w:type="gramStart"/>
      <w:r w:rsidRPr="00C66691">
        <w:rPr>
          <w:rFonts w:ascii="Calibri" w:eastAsia="Times New Roman" w:hAnsi="Calibri" w:cs="Arial"/>
          <w:bCs/>
          <w:sz w:val="24"/>
          <w:szCs w:val="24"/>
        </w:rPr>
        <w:t>transcribed .</w:t>
      </w:r>
      <w:proofErr w:type="gramEnd"/>
      <w:r w:rsidRPr="00C66691">
        <w:rPr>
          <w:rFonts w:ascii="Calibri" w:eastAsia="Times New Roman" w:hAnsi="Calibri" w:cs="Arial"/>
          <w:bCs/>
          <w:sz w:val="24"/>
          <w:szCs w:val="24"/>
        </w:rPr>
        <w:t xml:space="preserve">  The second interview will be a little different and will involve you showing the researcher around the area. You may also choose to create a mental map of the neighbourhood prior to this interview, and you will be invited to bring along any photographs or objects that you feel help to explain your experiences of life in </w:t>
      </w:r>
      <w:proofErr w:type="spellStart"/>
      <w:r w:rsidRPr="00C66691">
        <w:rPr>
          <w:rFonts w:ascii="Calibri" w:eastAsia="Times New Roman" w:hAnsi="Calibri" w:cs="Arial"/>
          <w:bCs/>
          <w:sz w:val="24"/>
          <w:szCs w:val="24"/>
        </w:rPr>
        <w:t>Stobswell</w:t>
      </w:r>
      <w:proofErr w:type="spellEnd"/>
      <w:r w:rsidRPr="00C66691">
        <w:rPr>
          <w:rFonts w:ascii="Calibri" w:eastAsia="Times New Roman" w:hAnsi="Calibri" w:cs="Arial"/>
          <w:bCs/>
          <w:sz w:val="24"/>
          <w:szCs w:val="24"/>
        </w:rPr>
        <w:t xml:space="preserve">.  The interview will, again with your permission, be recorded and transcribed.    The transcripts from both interviews will be edited to remove anything identifiable, and you will have the option to select a pseudonym to replace your real name in the data and subsequent write-up and dissemination of the findings.  Any objects or items that you bring along (including a mental map or photographs) will, with your permission, be photographed by the research team and edited to remove any identifiable information.  Any personal information such as your age, residential history, religion and ethnicity will be gathered only in the context of the research and if you are happy sharing this information.  Any physical copies that you give to the research team will be stored securely in a locked filing cabinet that is accessible only to members of the research team. All the digital versions of the data (typed transcripts and photographs of objects, photos or maps) will be stored securely as discussed below.    In addition to </w:t>
      </w:r>
      <w:proofErr w:type="gramStart"/>
      <w:r w:rsidRPr="00C66691">
        <w:rPr>
          <w:rFonts w:ascii="Calibri" w:eastAsia="Times New Roman" w:hAnsi="Calibri" w:cs="Arial"/>
          <w:bCs/>
          <w:sz w:val="24"/>
          <w:szCs w:val="24"/>
        </w:rPr>
        <w:t>giving</w:t>
      </w:r>
      <w:proofErr w:type="gramEnd"/>
      <w:r w:rsidRPr="00C66691">
        <w:rPr>
          <w:rFonts w:ascii="Calibri" w:eastAsia="Times New Roman" w:hAnsi="Calibri" w:cs="Arial"/>
          <w:bCs/>
          <w:sz w:val="24"/>
          <w:szCs w:val="24"/>
        </w:rPr>
        <w:t xml:space="preserve"> you a pseudonym in any outputs from our work, we will ensure that while </w:t>
      </w:r>
      <w:proofErr w:type="spellStart"/>
      <w:r w:rsidRPr="00C66691">
        <w:rPr>
          <w:rFonts w:ascii="Calibri" w:eastAsia="Times New Roman" w:hAnsi="Calibri" w:cs="Arial"/>
          <w:bCs/>
          <w:sz w:val="24"/>
          <w:szCs w:val="24"/>
        </w:rPr>
        <w:t>Stobswell</w:t>
      </w:r>
      <w:proofErr w:type="spellEnd"/>
      <w:r w:rsidRPr="00C66691">
        <w:rPr>
          <w:rFonts w:ascii="Calibri" w:eastAsia="Times New Roman" w:hAnsi="Calibri" w:cs="Arial"/>
          <w:bCs/>
          <w:sz w:val="24"/>
          <w:szCs w:val="24"/>
        </w:rPr>
        <w:t xml:space="preserve"> will be named, any information pertaining to your residential address will be redacted to further protect your identity. </w:t>
      </w:r>
    </w:p>
    <w:p w14:paraId="508A6A47" w14:textId="77777777" w:rsidR="00226CEE" w:rsidRPr="00C66691" w:rsidRDefault="00226CEE" w:rsidP="00226CEE">
      <w:pPr>
        <w:rPr>
          <w:rFonts w:ascii="Calibri" w:eastAsia="Times New Roman" w:hAnsi="Calibri" w:cs="Arial"/>
          <w:bCs/>
          <w:sz w:val="24"/>
          <w:szCs w:val="24"/>
        </w:rPr>
      </w:pPr>
    </w:p>
    <w:p w14:paraId="691C0F84" w14:textId="77777777" w:rsidR="00226CEE" w:rsidRPr="00C66691" w:rsidRDefault="00226CEE" w:rsidP="00226CEE">
      <w:pPr>
        <w:rPr>
          <w:b/>
          <w:bCs/>
          <w:sz w:val="24"/>
          <w:szCs w:val="24"/>
        </w:rPr>
      </w:pPr>
      <w:r w:rsidRPr="00C66691">
        <w:rPr>
          <w:b/>
          <w:bCs/>
          <w:sz w:val="24"/>
          <w:szCs w:val="24"/>
        </w:rPr>
        <w:t>Terms used to describe your data</w:t>
      </w:r>
    </w:p>
    <w:p w14:paraId="748C201A" w14:textId="77777777" w:rsidR="00226CEE" w:rsidRPr="00C66691" w:rsidRDefault="00226CEE" w:rsidP="00226CEE">
      <w:pPr>
        <w:rPr>
          <w:iCs/>
          <w:sz w:val="24"/>
          <w:szCs w:val="24"/>
        </w:rPr>
      </w:pPr>
      <w:r w:rsidRPr="00C66691">
        <w:rPr>
          <w:iCs/>
          <w:sz w:val="24"/>
          <w:szCs w:val="24"/>
        </w:rPr>
        <w:t>In the next sections we will describe how your data will be stored, used, and shared. We will use these terms to describe what form your data will be in:</w:t>
      </w:r>
    </w:p>
    <w:p w14:paraId="3EB88DE4" w14:textId="77777777" w:rsidR="00226CEE" w:rsidRPr="00C66691" w:rsidRDefault="00226CEE" w:rsidP="00226CEE">
      <w:pPr>
        <w:pStyle w:val="ListParagraph"/>
        <w:numPr>
          <w:ilvl w:val="0"/>
          <w:numId w:val="2"/>
        </w:numPr>
        <w:rPr>
          <w:iCs/>
          <w:sz w:val="24"/>
          <w:szCs w:val="24"/>
        </w:rPr>
      </w:pPr>
      <w:r w:rsidRPr="00C66691">
        <w:rPr>
          <w:iCs/>
          <w:sz w:val="24"/>
          <w:szCs w:val="24"/>
        </w:rPr>
        <w:t xml:space="preserve">Anonymised - </w:t>
      </w:r>
      <w:r w:rsidRPr="00C66691">
        <w:rPr>
          <w:sz w:val="24"/>
          <w:szCs w:val="24"/>
        </w:rPr>
        <w:t>means that parts of your data will be edited or deleted such that no-one, including the researchers, could use any reasonably available means to identify you from the data.</w:t>
      </w:r>
    </w:p>
    <w:p w14:paraId="492834D3" w14:textId="77777777" w:rsidR="00226CEE" w:rsidRPr="00C66691" w:rsidRDefault="00226CEE" w:rsidP="00226CEE">
      <w:pPr>
        <w:pStyle w:val="ListParagraph"/>
        <w:numPr>
          <w:ilvl w:val="0"/>
          <w:numId w:val="2"/>
        </w:numPr>
        <w:rPr>
          <w:iCs/>
          <w:sz w:val="24"/>
          <w:szCs w:val="24"/>
        </w:rPr>
      </w:pPr>
      <w:r w:rsidRPr="00C66691">
        <w:rPr>
          <w:sz w:val="24"/>
          <w:szCs w:val="24"/>
        </w:rPr>
        <w:t xml:space="preserve">Pseudonymised – means that your data will be edited so that you are referred to by a unique reference such as a code number or different name, and the original data will be either deleted or only available to certain individuals. There will be a ‘key’ document, which will link your unique reference to your real identity. The key will be kept in a secure location, where only certain individuals will have access to it and be able to reconnect your data to you later. If this key is deleted your data becomes ‘anonymised’. </w:t>
      </w:r>
    </w:p>
    <w:p w14:paraId="267F6A0E" w14:textId="77777777" w:rsidR="00226CEE" w:rsidRPr="00C66691" w:rsidRDefault="00226CEE" w:rsidP="00226CEE">
      <w:pPr>
        <w:rPr>
          <w:b/>
          <w:bCs/>
          <w:sz w:val="24"/>
          <w:szCs w:val="24"/>
        </w:rPr>
      </w:pPr>
      <w:r w:rsidRPr="00C66691">
        <w:rPr>
          <w:b/>
          <w:bCs/>
          <w:sz w:val="24"/>
          <w:szCs w:val="24"/>
        </w:rPr>
        <w:t xml:space="preserve">How will my data be stored and who will have access to it? </w:t>
      </w:r>
    </w:p>
    <w:p w14:paraId="0114680B" w14:textId="77777777" w:rsidR="00226CEE" w:rsidRPr="00C66691" w:rsidRDefault="00226CEE" w:rsidP="00226CEE">
      <w:pPr>
        <w:rPr>
          <w:iCs/>
          <w:sz w:val="24"/>
          <w:szCs w:val="24"/>
        </w:rPr>
      </w:pPr>
      <w:r w:rsidRPr="00C66691">
        <w:rPr>
          <w:iCs/>
          <w:sz w:val="24"/>
          <w:szCs w:val="24"/>
        </w:rPr>
        <w:t xml:space="preserve">Your data will be stored in two ways: pseudonymised at a local level with the research team and anonymised with the UK Data Archive as is required for projects funded by UKRI.  </w:t>
      </w:r>
    </w:p>
    <w:p w14:paraId="06E81004" w14:textId="77777777" w:rsidR="00226CEE" w:rsidRPr="00C66691" w:rsidRDefault="00226CEE" w:rsidP="00226CEE">
      <w:pPr>
        <w:numPr>
          <w:ilvl w:val="0"/>
          <w:numId w:val="1"/>
        </w:numPr>
        <w:ind w:left="426"/>
        <w:contextualSpacing/>
        <w:rPr>
          <w:sz w:val="24"/>
          <w:szCs w:val="24"/>
        </w:rPr>
      </w:pPr>
      <w:r w:rsidRPr="00C66691">
        <w:rPr>
          <w:sz w:val="24"/>
          <w:szCs w:val="24"/>
        </w:rPr>
        <w:t xml:space="preserve">Your data will be stored in an </w:t>
      </w:r>
      <w:r w:rsidRPr="00C66691">
        <w:rPr>
          <w:b/>
          <w:sz w:val="24"/>
          <w:szCs w:val="24"/>
        </w:rPr>
        <w:t>anonymised</w:t>
      </w:r>
      <w:r w:rsidRPr="00C66691">
        <w:rPr>
          <w:sz w:val="24"/>
          <w:szCs w:val="24"/>
        </w:rPr>
        <w:t xml:space="preserve"> form. Your data will be stored in the UK Data Archive, and researchers will be able to access it. The ‘key document’ will not be uploaded. </w:t>
      </w:r>
    </w:p>
    <w:p w14:paraId="0FBB2EC4" w14:textId="77777777" w:rsidR="00226CEE" w:rsidRPr="00C66691" w:rsidRDefault="00226CEE" w:rsidP="00226CEE">
      <w:pPr>
        <w:numPr>
          <w:ilvl w:val="0"/>
          <w:numId w:val="1"/>
        </w:numPr>
        <w:ind w:left="426"/>
        <w:contextualSpacing/>
        <w:rPr>
          <w:sz w:val="24"/>
          <w:szCs w:val="24"/>
        </w:rPr>
      </w:pPr>
      <w:r w:rsidRPr="00C66691">
        <w:rPr>
          <w:sz w:val="24"/>
          <w:szCs w:val="24"/>
        </w:rPr>
        <w:t xml:space="preserve">Your data will be stored locally (within the research team) in a </w:t>
      </w:r>
      <w:r w:rsidRPr="00C66691">
        <w:rPr>
          <w:b/>
          <w:sz w:val="24"/>
          <w:szCs w:val="24"/>
        </w:rPr>
        <w:t>pseudonymised</w:t>
      </w:r>
      <w:r w:rsidRPr="00C66691">
        <w:rPr>
          <w:sz w:val="24"/>
          <w:szCs w:val="24"/>
        </w:rPr>
        <w:t xml:space="preserve"> </w:t>
      </w:r>
      <w:proofErr w:type="gramStart"/>
      <w:r w:rsidRPr="00C66691">
        <w:rPr>
          <w:sz w:val="24"/>
          <w:szCs w:val="24"/>
        </w:rPr>
        <w:t>form</w:t>
      </w:r>
      <w:proofErr w:type="gramEnd"/>
      <w:r w:rsidRPr="00C66691">
        <w:rPr>
          <w:sz w:val="24"/>
          <w:szCs w:val="24"/>
        </w:rPr>
        <w:t xml:space="preserve"> and the original data will remain accessible only to the research team. Your data will be stored in a secure University OneDrive, and only Nissa Finney, Alice Butler-Warke, Rachel Wilkie, Qiong He, Jo Hale, and Elspeth Graham will be able to access it. The ‘key’ document will be kept in a separate secure area on the University drive, and only Nissa Finney and Alice Butler-Warke will have access to it. The key will be retained with periodic review for deletion every ten years.  </w:t>
      </w:r>
    </w:p>
    <w:p w14:paraId="1AFDD4DB" w14:textId="77777777" w:rsidR="00226CEE" w:rsidRPr="00C66691" w:rsidRDefault="00226CEE" w:rsidP="00226CEE">
      <w:pPr>
        <w:ind w:left="426"/>
        <w:contextualSpacing/>
        <w:rPr>
          <w:sz w:val="24"/>
          <w:szCs w:val="24"/>
        </w:rPr>
      </w:pPr>
    </w:p>
    <w:p w14:paraId="16DBA7DF" w14:textId="77777777" w:rsidR="00226CEE" w:rsidRPr="00C66691" w:rsidRDefault="00226CEE" w:rsidP="00226CEE">
      <w:pPr>
        <w:rPr>
          <w:b/>
          <w:bCs/>
          <w:sz w:val="24"/>
          <w:szCs w:val="24"/>
        </w:rPr>
      </w:pPr>
      <w:r w:rsidRPr="00C66691">
        <w:rPr>
          <w:b/>
          <w:bCs/>
          <w:sz w:val="24"/>
          <w:szCs w:val="24"/>
        </w:rPr>
        <w:t>How will my data be used and in what form will it be shared further?</w:t>
      </w:r>
    </w:p>
    <w:p w14:paraId="03C3CABA" w14:textId="77777777" w:rsidR="00226CEE" w:rsidRPr="00C66691" w:rsidRDefault="00226CEE" w:rsidP="00226CEE">
      <w:pPr>
        <w:contextualSpacing/>
        <w:rPr>
          <w:rFonts w:cstheme="minorHAnsi"/>
          <w:sz w:val="24"/>
          <w:szCs w:val="24"/>
        </w:rPr>
      </w:pPr>
      <w:r w:rsidRPr="00C66691">
        <w:rPr>
          <w:rFonts w:cstheme="minorHAnsi"/>
          <w:sz w:val="24"/>
          <w:szCs w:val="24"/>
        </w:rPr>
        <w:t xml:space="preserve">Your research data will be analysed as part of the research study. It may then be published in research publication(s). Data used in publications and presentations will be anonymous and where quotes are used, a pseudonym will be used but no key or linking document will be shared.  </w:t>
      </w:r>
    </w:p>
    <w:p w14:paraId="0944FFF4" w14:textId="77777777" w:rsidR="00226CEE" w:rsidRPr="00C66691" w:rsidRDefault="00226CEE" w:rsidP="00226CEE">
      <w:pPr>
        <w:contextualSpacing/>
        <w:rPr>
          <w:iCs/>
          <w:sz w:val="24"/>
          <w:szCs w:val="24"/>
        </w:rPr>
      </w:pPr>
    </w:p>
    <w:p w14:paraId="371BDC37" w14:textId="77777777" w:rsidR="00226CEE" w:rsidRPr="00C66691" w:rsidRDefault="00226CEE" w:rsidP="00226CEE">
      <w:pPr>
        <w:pStyle w:val="ListParagraph"/>
        <w:numPr>
          <w:ilvl w:val="0"/>
          <w:numId w:val="1"/>
        </w:numPr>
        <w:spacing w:after="240" w:line="240" w:lineRule="auto"/>
        <w:ind w:left="426"/>
        <w:jc w:val="both"/>
        <w:rPr>
          <w:rFonts w:cstheme="minorHAnsi"/>
          <w:iCs/>
          <w:sz w:val="24"/>
          <w:szCs w:val="24"/>
        </w:rPr>
      </w:pPr>
      <w:r w:rsidRPr="00C66691">
        <w:rPr>
          <w:rFonts w:cstheme="minorHAnsi"/>
          <w:sz w:val="24"/>
          <w:szCs w:val="24"/>
        </w:rPr>
        <w:t xml:space="preserve">Your data will also be made </w:t>
      </w:r>
      <w:r w:rsidRPr="00C66691">
        <w:rPr>
          <w:rFonts w:cstheme="minorHAnsi"/>
          <w:b/>
          <w:bCs/>
          <w:sz w:val="24"/>
          <w:szCs w:val="24"/>
        </w:rPr>
        <w:t>publicly</w:t>
      </w:r>
      <w:r w:rsidRPr="00C66691">
        <w:rPr>
          <w:rFonts w:cstheme="minorHAnsi"/>
          <w:sz w:val="24"/>
          <w:szCs w:val="24"/>
        </w:rPr>
        <w:t xml:space="preserve"> available in anonymised form by placing it in a data repository for the purpose of further research. All users, including the public, will have access.</w:t>
      </w:r>
    </w:p>
    <w:p w14:paraId="42DBFE63" w14:textId="77777777" w:rsidR="00226CEE" w:rsidRPr="00C66691" w:rsidRDefault="00226CEE" w:rsidP="00226CEE">
      <w:pPr>
        <w:rPr>
          <w:sz w:val="24"/>
          <w:szCs w:val="24"/>
        </w:rPr>
      </w:pPr>
      <w:r w:rsidRPr="00C66691">
        <w:rPr>
          <w:sz w:val="24"/>
          <w:szCs w:val="24"/>
        </w:rPr>
        <w:t xml:space="preserve">It is expected that the project to which this research relates will be finalised by April 2027. </w:t>
      </w:r>
    </w:p>
    <w:p w14:paraId="0CBAFA61" w14:textId="77777777" w:rsidR="00226CEE" w:rsidRPr="00C66691" w:rsidRDefault="00226CEE" w:rsidP="00226CEE">
      <w:pPr>
        <w:rPr>
          <w:b/>
          <w:bCs/>
          <w:sz w:val="24"/>
          <w:szCs w:val="24"/>
        </w:rPr>
      </w:pPr>
      <w:r w:rsidRPr="00C66691">
        <w:rPr>
          <w:b/>
          <w:bCs/>
          <w:sz w:val="24"/>
          <w:szCs w:val="24"/>
        </w:rPr>
        <w:t>When will my data be destroyed?</w:t>
      </w:r>
    </w:p>
    <w:p w14:paraId="7C24099E" w14:textId="77777777" w:rsidR="00226CEE" w:rsidRDefault="00226CEE" w:rsidP="00226CEE">
      <w:pPr>
        <w:rPr>
          <w:rFonts w:ascii="Calibri" w:eastAsia="Times New Roman" w:hAnsi="Calibri" w:cs="Arial"/>
          <w:bCs/>
          <w:sz w:val="24"/>
          <w:szCs w:val="24"/>
        </w:rPr>
      </w:pPr>
      <w:r w:rsidRPr="00C66691">
        <w:rPr>
          <w:rFonts w:ascii="Calibri" w:eastAsia="Times New Roman" w:hAnsi="Calibri" w:cs="Arial"/>
          <w:bCs/>
          <w:sz w:val="24"/>
          <w:szCs w:val="24"/>
        </w:rPr>
        <w:t xml:space="preserve">The pseudonymised data will be retained by Professor Nissa Finney and will be subject to review 10 years from the point of last access.  The data will also be deposited in the UK Data Archive through the UK Data Service for long-term secure storage and use by other researchers.  You will not be identified in this dataset and the key document that links your details to your pseudonym will not be uploaded to the UK Data Archive, so you will be anonymous.  Depositing data means that all researchers have fair and free access to data that has been collected.  For participants, this means that their involvement in a single project may have far-reaching influence as other researchers in other projects consider its relevance to their work. It also means that research studies that look at similar topics do not get repeated, taking up participants’ time.  </w:t>
      </w:r>
    </w:p>
    <w:p w14:paraId="2DE9E774" w14:textId="77777777" w:rsidR="00CF0603" w:rsidRDefault="00CF0603" w:rsidP="00226CEE">
      <w:pPr>
        <w:rPr>
          <w:rFonts w:ascii="Calibri" w:eastAsia="Times New Roman" w:hAnsi="Calibri" w:cs="Arial"/>
          <w:bCs/>
          <w:sz w:val="24"/>
          <w:szCs w:val="24"/>
        </w:rPr>
      </w:pPr>
    </w:p>
    <w:p w14:paraId="079FB72B" w14:textId="77777777" w:rsidR="00CF0603" w:rsidRPr="00C66691" w:rsidRDefault="00CF0603" w:rsidP="00226CEE">
      <w:pPr>
        <w:rPr>
          <w:rFonts w:ascii="Calibri" w:eastAsia="Times New Roman" w:hAnsi="Calibri" w:cs="Arial"/>
          <w:bCs/>
          <w:sz w:val="24"/>
          <w:szCs w:val="24"/>
        </w:rPr>
      </w:pPr>
    </w:p>
    <w:p w14:paraId="0D91DCF3" w14:textId="77777777" w:rsidR="00226CEE" w:rsidRPr="00C66691" w:rsidRDefault="00226CEE" w:rsidP="00226CEE">
      <w:pPr>
        <w:rPr>
          <w:b/>
          <w:bCs/>
          <w:sz w:val="24"/>
          <w:szCs w:val="24"/>
        </w:rPr>
      </w:pPr>
      <w:r w:rsidRPr="00C66691">
        <w:rPr>
          <w:b/>
          <w:bCs/>
          <w:sz w:val="24"/>
          <w:szCs w:val="24"/>
        </w:rPr>
        <w:t>Will my participation be confidential?</w:t>
      </w:r>
    </w:p>
    <w:p w14:paraId="2FD61525" w14:textId="77777777" w:rsidR="00226CEE" w:rsidRPr="00C66691" w:rsidRDefault="00226CEE" w:rsidP="00226CEE">
      <w:pPr>
        <w:rPr>
          <w:sz w:val="24"/>
          <w:szCs w:val="24"/>
        </w:rPr>
      </w:pPr>
      <w:r w:rsidRPr="00C66691">
        <w:rPr>
          <w:sz w:val="24"/>
          <w:szCs w:val="24"/>
        </w:rPr>
        <w:t>Yes, your participation will only be known to members of the research team. Unless you choose to tell people that you have taken part, the research team members are the only people who will have access to identifiable research data, consent forms or participants’ contact details.</w:t>
      </w:r>
    </w:p>
    <w:p w14:paraId="42F5EF21" w14:textId="77777777" w:rsidR="00226CEE" w:rsidRPr="00C66691" w:rsidRDefault="00226CEE" w:rsidP="00226CEE">
      <w:pPr>
        <w:rPr>
          <w:i/>
          <w:iCs/>
          <w:sz w:val="24"/>
          <w:szCs w:val="24"/>
        </w:rPr>
      </w:pPr>
      <w:bookmarkStart w:id="3" w:name="_Hlk125968578"/>
      <w:bookmarkStart w:id="4" w:name="Reward"/>
      <w:r w:rsidRPr="00C66691">
        <w:rPr>
          <w:b/>
          <w:bCs/>
          <w:sz w:val="24"/>
          <w:szCs w:val="24"/>
        </w:rPr>
        <w:t>Use of your personal data for research and your data protection rights</w:t>
      </w:r>
      <w:r w:rsidRPr="00C66691">
        <w:rPr>
          <w:sz w:val="24"/>
          <w:szCs w:val="24"/>
          <w:u w:val="single"/>
        </w:rPr>
        <w:t xml:space="preserve"> </w:t>
      </w:r>
    </w:p>
    <w:p w14:paraId="6FE391CA" w14:textId="77777777" w:rsidR="00226CEE" w:rsidRPr="00C66691" w:rsidRDefault="00226CEE" w:rsidP="00226CEE">
      <w:pPr>
        <w:rPr>
          <w:rStyle w:val="Hyperlink"/>
          <w:rFonts w:cstheme="minorHAnsi"/>
          <w:iCs/>
          <w:color w:val="auto"/>
          <w:sz w:val="24"/>
          <w:szCs w:val="24"/>
        </w:rPr>
      </w:pPr>
      <w:bookmarkStart w:id="5" w:name="_Hlk125729991"/>
      <w:bookmarkEnd w:id="3"/>
      <w:r w:rsidRPr="00C66691">
        <w:rPr>
          <w:rFonts w:cstheme="minorHAnsi"/>
          <w:iCs/>
          <w:sz w:val="24"/>
          <w:szCs w:val="24"/>
        </w:rPr>
        <w:t xml:space="preserve">The University of St Andrews (the ‘Data Controller’) is bound by the UK 2018 Data Protection Act and the General Data Protection Regulation (GDPR), which require a lawful basis for all processing of personal data (in this case it is the ‘performance of a task carried out in the public interest’ – namely, for research purposes) and an additional lawful basis for processing personal data containing special characteristics (in this case it is ‘public interest research’). You have a range of rights under data protection legislation. For more information on data protection legislation and your rights visit </w:t>
      </w:r>
      <w:hyperlink r:id="rId8" w:history="1">
        <w:r w:rsidRPr="00C66691">
          <w:rPr>
            <w:rStyle w:val="Hyperlink"/>
            <w:rFonts w:cstheme="minorHAnsi"/>
            <w:iCs/>
            <w:color w:val="auto"/>
            <w:sz w:val="24"/>
            <w:szCs w:val="24"/>
          </w:rPr>
          <w:t>https://www.st-andrews.ac.uk/terms/data-protection/rights/</w:t>
        </w:r>
      </w:hyperlink>
      <w:r w:rsidRPr="00C66691">
        <w:rPr>
          <w:rFonts w:cstheme="minorHAnsi"/>
          <w:iCs/>
          <w:sz w:val="24"/>
          <w:szCs w:val="24"/>
        </w:rPr>
        <w:t xml:space="preserve">. For any queries, email </w:t>
      </w:r>
      <w:hyperlink r:id="rId9" w:history="1">
        <w:r w:rsidRPr="00C66691">
          <w:rPr>
            <w:rStyle w:val="Hyperlink"/>
            <w:rFonts w:cstheme="minorHAnsi"/>
            <w:iCs/>
            <w:color w:val="auto"/>
            <w:sz w:val="24"/>
            <w:szCs w:val="24"/>
          </w:rPr>
          <w:t>dataprot@st-andrews.ac.uk</w:t>
        </w:r>
      </w:hyperlink>
      <w:r w:rsidRPr="00C66691">
        <w:rPr>
          <w:rStyle w:val="Hyperlink"/>
          <w:color w:val="auto"/>
          <w:sz w:val="24"/>
          <w:szCs w:val="24"/>
        </w:rPr>
        <w:t>.</w:t>
      </w:r>
    </w:p>
    <w:bookmarkEnd w:id="5"/>
    <w:p w14:paraId="085CD332" w14:textId="77777777" w:rsidR="00226CEE" w:rsidRPr="00C66691" w:rsidRDefault="00226CEE" w:rsidP="00226CEE">
      <w:pPr>
        <w:rPr>
          <w:b/>
          <w:bCs/>
          <w:sz w:val="24"/>
          <w:szCs w:val="24"/>
        </w:rPr>
      </w:pPr>
      <w:r w:rsidRPr="00C66691">
        <w:rPr>
          <w:b/>
          <w:bCs/>
          <w:sz w:val="24"/>
          <w:szCs w:val="24"/>
        </w:rPr>
        <w:t>Withdrawing your data</w:t>
      </w:r>
    </w:p>
    <w:p w14:paraId="6C1ECC59" w14:textId="77777777" w:rsidR="00226CEE" w:rsidRPr="00C66691" w:rsidRDefault="00226CEE" w:rsidP="00226CEE">
      <w:pPr>
        <w:rPr>
          <w:sz w:val="24"/>
          <w:szCs w:val="24"/>
        </w:rPr>
      </w:pPr>
      <w:r w:rsidRPr="00C66691">
        <w:rPr>
          <w:sz w:val="24"/>
          <w:szCs w:val="24"/>
        </w:rPr>
        <w:t xml:space="preserve">You can withdraw your data up to two months after each data collection exercises (i.e. a month after the mapping workshop or a month after an interview). </w:t>
      </w:r>
    </w:p>
    <w:bookmarkEnd w:id="4"/>
    <w:p w14:paraId="74927275" w14:textId="77777777" w:rsidR="00226CEE" w:rsidRPr="00C66691" w:rsidRDefault="00226CEE" w:rsidP="00226CEE">
      <w:pPr>
        <w:rPr>
          <w:b/>
          <w:bCs/>
          <w:sz w:val="24"/>
          <w:szCs w:val="24"/>
        </w:rPr>
      </w:pPr>
      <w:r w:rsidRPr="00C66691">
        <w:rPr>
          <w:b/>
          <w:bCs/>
          <w:sz w:val="24"/>
          <w:szCs w:val="24"/>
        </w:rPr>
        <w:t>Ethics review</w:t>
      </w:r>
    </w:p>
    <w:p w14:paraId="313DE3B9" w14:textId="77777777" w:rsidR="00226CEE" w:rsidRPr="00C66691" w:rsidRDefault="00226CEE" w:rsidP="00226CEE">
      <w:pPr>
        <w:rPr>
          <w:sz w:val="24"/>
          <w:szCs w:val="24"/>
        </w:rPr>
      </w:pPr>
      <w:r w:rsidRPr="00C66691">
        <w:rPr>
          <w:sz w:val="24"/>
          <w:szCs w:val="24"/>
        </w:rPr>
        <w:t>This research proposal has been scrutinised and subsequently granted ethical approval by the University of St Andrews Teaching and Research Ethics Committee.</w:t>
      </w:r>
    </w:p>
    <w:p w14:paraId="2E55F55E" w14:textId="77777777" w:rsidR="00226CEE" w:rsidRPr="00C66691" w:rsidRDefault="00226CEE" w:rsidP="00226CEE">
      <w:pPr>
        <w:rPr>
          <w:b/>
          <w:bCs/>
          <w:sz w:val="24"/>
          <w:szCs w:val="24"/>
        </w:rPr>
      </w:pPr>
      <w:r w:rsidRPr="00C66691">
        <w:rPr>
          <w:b/>
          <w:bCs/>
          <w:sz w:val="24"/>
          <w:szCs w:val="24"/>
        </w:rPr>
        <w:t>Where can I find out about the results of the study?</w:t>
      </w:r>
    </w:p>
    <w:p w14:paraId="32B2E3BA" w14:textId="77777777" w:rsidR="00226CEE" w:rsidRPr="00C66691" w:rsidRDefault="00226CEE" w:rsidP="00226CEE">
      <w:pPr>
        <w:rPr>
          <w:i/>
          <w:sz w:val="24"/>
          <w:szCs w:val="24"/>
        </w:rPr>
      </w:pPr>
      <w:r w:rsidRPr="00C66691">
        <w:rPr>
          <w:iCs/>
          <w:sz w:val="24"/>
          <w:szCs w:val="24"/>
        </w:rPr>
        <w:t xml:space="preserve">We hope that you would be interested in learning more about our findings.  We will hold several workshop sessions in </w:t>
      </w:r>
      <w:proofErr w:type="spellStart"/>
      <w:r w:rsidRPr="00C66691">
        <w:rPr>
          <w:iCs/>
          <w:sz w:val="24"/>
          <w:szCs w:val="24"/>
        </w:rPr>
        <w:t>Stobswell</w:t>
      </w:r>
      <w:proofErr w:type="spellEnd"/>
      <w:r w:rsidRPr="00C66691">
        <w:rPr>
          <w:iCs/>
          <w:sz w:val="24"/>
          <w:szCs w:val="24"/>
        </w:rPr>
        <w:t xml:space="preserve"> that will be open to the public.  If you would like to be included in a mailing list for updates about the results of the study, you will have the opportunity to provide your email address on the consent form. You are welcome to contact the research team at any point and you can find out more about the overarching project at www.cpc.ac.uk.  We hope that we will have some preliminary findings by summer 2025.  </w:t>
      </w:r>
    </w:p>
    <w:p w14:paraId="13D7227A" w14:textId="77777777" w:rsidR="00226CEE" w:rsidRPr="00C66691" w:rsidRDefault="00226CEE" w:rsidP="00226CEE">
      <w:pPr>
        <w:rPr>
          <w:b/>
          <w:bCs/>
          <w:sz w:val="24"/>
          <w:szCs w:val="24"/>
        </w:rPr>
      </w:pPr>
      <w:r w:rsidRPr="00C66691">
        <w:rPr>
          <w:b/>
          <w:bCs/>
          <w:sz w:val="24"/>
          <w:szCs w:val="24"/>
        </w:rPr>
        <w:t>What should I do if I have concerns about this study?</w:t>
      </w:r>
    </w:p>
    <w:p w14:paraId="3F5255DF" w14:textId="77777777" w:rsidR="00226CEE" w:rsidRPr="00C66691" w:rsidRDefault="00226CEE" w:rsidP="00226CEE">
      <w:pPr>
        <w:rPr>
          <w:sz w:val="24"/>
          <w:szCs w:val="24"/>
        </w:rPr>
      </w:pPr>
      <w:r w:rsidRPr="00C66691">
        <w:rPr>
          <w:sz w:val="24"/>
          <w:szCs w:val="24"/>
        </w:rPr>
        <w:t xml:space="preserve">In the first instance, you are encouraged to raise your concerns with the researcher you are meeting with. However, if you do not feel comfortable doing so, then you should contact the project lead, Professor Nissa Finney, or the School Ethics Contact (contact details below). A full outline of the procedures governed by the University Teaching and Research Ethics Committee is available at </w:t>
      </w:r>
      <w:hyperlink r:id="rId10" w:history="1">
        <w:r w:rsidRPr="00C66691">
          <w:rPr>
            <w:rStyle w:val="Hyperlink"/>
            <w:color w:val="auto"/>
            <w:sz w:val="24"/>
            <w:szCs w:val="24"/>
          </w:rPr>
          <w:t>https://www.st-andrews.ac.uk/research/integrity-ethics/humans/ethical-guidance/complaints/</w:t>
        </w:r>
      </w:hyperlink>
      <w:r w:rsidRPr="00C66691">
        <w:rPr>
          <w:sz w:val="24"/>
          <w:szCs w:val="24"/>
        </w:rPr>
        <w:t>.</w:t>
      </w:r>
    </w:p>
    <w:p w14:paraId="54B524A7" w14:textId="77777777" w:rsidR="00226CEE" w:rsidRPr="00C66691" w:rsidRDefault="00226CEE" w:rsidP="00226CEE">
      <w:pPr>
        <w:rPr>
          <w:b/>
          <w:bCs/>
          <w:sz w:val="24"/>
          <w:szCs w:val="24"/>
        </w:rPr>
      </w:pPr>
      <w:r w:rsidRPr="00C66691">
        <w:rPr>
          <w:b/>
          <w:bCs/>
          <w:sz w:val="24"/>
          <w:szCs w:val="24"/>
        </w:rPr>
        <w:t>Contact details</w:t>
      </w:r>
    </w:p>
    <w:p w14:paraId="444BEFF0" w14:textId="77777777" w:rsidR="00226CEE" w:rsidRPr="00C66691" w:rsidRDefault="00226CEE" w:rsidP="00226CEE">
      <w:pPr>
        <w:spacing w:after="0"/>
        <w:rPr>
          <w:b/>
          <w:bCs/>
          <w:iCs/>
          <w:sz w:val="24"/>
          <w:szCs w:val="24"/>
        </w:rPr>
        <w:sectPr w:rsidR="00226CEE" w:rsidRPr="00C66691" w:rsidSect="00226CEE">
          <w:footerReference w:type="default" r:id="rId11"/>
          <w:pgSz w:w="11906" w:h="16838"/>
          <w:pgMar w:top="720" w:right="720" w:bottom="720" w:left="720" w:header="708" w:footer="708" w:gutter="0"/>
          <w:cols w:space="708"/>
          <w:docGrid w:linePitch="360"/>
        </w:sectPr>
      </w:pPr>
    </w:p>
    <w:p w14:paraId="304098CA" w14:textId="77777777" w:rsidR="00226CEE" w:rsidRPr="00C66691" w:rsidRDefault="00226CEE" w:rsidP="00226CEE">
      <w:pPr>
        <w:spacing w:after="0"/>
        <w:rPr>
          <w:b/>
          <w:bCs/>
          <w:iCs/>
          <w:sz w:val="24"/>
          <w:szCs w:val="24"/>
        </w:rPr>
      </w:pPr>
      <w:r w:rsidRPr="00C66691">
        <w:rPr>
          <w:b/>
          <w:bCs/>
          <w:iCs/>
          <w:sz w:val="24"/>
          <w:szCs w:val="24"/>
        </w:rPr>
        <w:t>Researcher</w:t>
      </w:r>
    </w:p>
    <w:p w14:paraId="3932459D" w14:textId="77777777" w:rsidR="00226CEE" w:rsidRPr="00C66691" w:rsidRDefault="00226CEE" w:rsidP="00226CEE">
      <w:pPr>
        <w:spacing w:after="0"/>
        <w:rPr>
          <w:iCs/>
          <w:sz w:val="24"/>
          <w:szCs w:val="24"/>
        </w:rPr>
      </w:pPr>
      <w:r w:rsidRPr="00C66691">
        <w:rPr>
          <w:iCs/>
          <w:sz w:val="24"/>
          <w:szCs w:val="24"/>
        </w:rPr>
        <w:t>Dr Alice Butler-Warke</w:t>
      </w:r>
    </w:p>
    <w:p w14:paraId="58A575C5" w14:textId="77777777" w:rsidR="00226CEE" w:rsidRPr="00C66691" w:rsidRDefault="00226CEE" w:rsidP="00226CEE">
      <w:pPr>
        <w:spacing w:after="0"/>
        <w:rPr>
          <w:iCs/>
          <w:sz w:val="24"/>
          <w:szCs w:val="24"/>
        </w:rPr>
      </w:pPr>
      <w:r w:rsidRPr="00C66691">
        <w:rPr>
          <w:iCs/>
          <w:sz w:val="24"/>
          <w:szCs w:val="24"/>
        </w:rPr>
        <w:t>alrb1@st-andrews.ac.uk</w:t>
      </w:r>
    </w:p>
    <w:p w14:paraId="5EA3E952" w14:textId="77777777" w:rsidR="00226CEE" w:rsidRPr="00C66691" w:rsidRDefault="00226CEE" w:rsidP="00226CEE">
      <w:pPr>
        <w:spacing w:after="0"/>
        <w:rPr>
          <w:iCs/>
          <w:sz w:val="24"/>
          <w:szCs w:val="24"/>
        </w:rPr>
      </w:pPr>
    </w:p>
    <w:p w14:paraId="513AD810" w14:textId="77777777" w:rsidR="00226CEE" w:rsidRPr="00C66691" w:rsidRDefault="00226CEE" w:rsidP="00226CEE">
      <w:pPr>
        <w:spacing w:after="0"/>
        <w:rPr>
          <w:b/>
          <w:bCs/>
          <w:iCs/>
          <w:sz w:val="24"/>
          <w:szCs w:val="24"/>
        </w:rPr>
      </w:pPr>
      <w:r w:rsidRPr="00C66691">
        <w:rPr>
          <w:b/>
          <w:bCs/>
          <w:iCs/>
          <w:sz w:val="24"/>
          <w:szCs w:val="24"/>
        </w:rPr>
        <w:t>Supervisor</w:t>
      </w:r>
    </w:p>
    <w:p w14:paraId="597FBF85" w14:textId="77777777" w:rsidR="00226CEE" w:rsidRPr="00C66691" w:rsidRDefault="00226CEE" w:rsidP="00226CEE">
      <w:pPr>
        <w:spacing w:after="0"/>
        <w:rPr>
          <w:iCs/>
          <w:sz w:val="24"/>
          <w:szCs w:val="24"/>
        </w:rPr>
      </w:pPr>
      <w:r w:rsidRPr="00C66691">
        <w:rPr>
          <w:iCs/>
          <w:sz w:val="24"/>
          <w:szCs w:val="24"/>
        </w:rPr>
        <w:t>Professor Nissa Finney</w:t>
      </w:r>
    </w:p>
    <w:p w14:paraId="14E325C3" w14:textId="77777777" w:rsidR="00226CEE" w:rsidRPr="00C66691" w:rsidRDefault="00226CEE" w:rsidP="00226CEE">
      <w:pPr>
        <w:spacing w:after="0"/>
        <w:rPr>
          <w:iCs/>
          <w:sz w:val="24"/>
          <w:szCs w:val="24"/>
        </w:rPr>
      </w:pPr>
      <w:r w:rsidRPr="00C66691">
        <w:rPr>
          <w:iCs/>
          <w:sz w:val="24"/>
          <w:szCs w:val="24"/>
        </w:rPr>
        <w:t>Nissa.Finney@st-andrews.ac.uk</w:t>
      </w:r>
    </w:p>
    <w:p w14:paraId="692C7883" w14:textId="77777777" w:rsidR="00226CEE" w:rsidRPr="00C66691" w:rsidRDefault="00226CEE" w:rsidP="00226CEE">
      <w:pPr>
        <w:spacing w:after="0"/>
        <w:rPr>
          <w:iCs/>
          <w:sz w:val="24"/>
          <w:szCs w:val="24"/>
        </w:rPr>
      </w:pPr>
      <w:r w:rsidRPr="00C66691">
        <w:rPr>
          <w:iCs/>
          <w:sz w:val="24"/>
          <w:szCs w:val="24"/>
        </w:rPr>
        <w:t>01334 473944</w:t>
      </w:r>
    </w:p>
    <w:p w14:paraId="6A182F26" w14:textId="77777777" w:rsidR="00226CEE" w:rsidRPr="00C66691" w:rsidRDefault="00226CEE" w:rsidP="00226CEE">
      <w:pPr>
        <w:spacing w:after="0"/>
        <w:rPr>
          <w:iCs/>
          <w:sz w:val="24"/>
          <w:szCs w:val="24"/>
        </w:rPr>
        <w:sectPr w:rsidR="00226CEE" w:rsidRPr="00C66691" w:rsidSect="00226CEE">
          <w:type w:val="continuous"/>
          <w:pgSz w:w="11906" w:h="16838"/>
          <w:pgMar w:top="720" w:right="720" w:bottom="720" w:left="720" w:header="708" w:footer="708" w:gutter="0"/>
          <w:cols w:space="708"/>
          <w:docGrid w:linePitch="360"/>
        </w:sectPr>
      </w:pPr>
    </w:p>
    <w:p w14:paraId="3CD5C4C8" w14:textId="77777777" w:rsidR="00226CEE" w:rsidRPr="00C66691" w:rsidRDefault="00226CEE" w:rsidP="00226CEE">
      <w:pPr>
        <w:spacing w:after="0"/>
        <w:rPr>
          <w:iCs/>
          <w:sz w:val="24"/>
          <w:szCs w:val="24"/>
        </w:rPr>
      </w:pPr>
    </w:p>
    <w:p w14:paraId="6FEB0FC9" w14:textId="77777777" w:rsidR="00226CEE" w:rsidRPr="00C66691" w:rsidRDefault="00226CEE" w:rsidP="00226CEE">
      <w:pPr>
        <w:spacing w:after="0"/>
        <w:rPr>
          <w:b/>
          <w:bCs/>
          <w:iCs/>
          <w:sz w:val="24"/>
          <w:szCs w:val="24"/>
        </w:rPr>
      </w:pPr>
      <w:r w:rsidRPr="00C66691">
        <w:rPr>
          <w:b/>
          <w:bCs/>
          <w:iCs/>
          <w:sz w:val="24"/>
          <w:szCs w:val="24"/>
        </w:rPr>
        <w:t>School ethics contact</w:t>
      </w:r>
    </w:p>
    <w:p w14:paraId="27C977C6" w14:textId="77777777" w:rsidR="00226CEE" w:rsidRPr="00C66691" w:rsidRDefault="00226CEE" w:rsidP="00226CEE">
      <w:pPr>
        <w:spacing w:after="0"/>
        <w:rPr>
          <w:iCs/>
          <w:sz w:val="24"/>
          <w:szCs w:val="24"/>
        </w:rPr>
      </w:pPr>
      <w:r w:rsidRPr="00C66691">
        <w:rPr>
          <w:iCs/>
          <w:sz w:val="24"/>
          <w:szCs w:val="24"/>
        </w:rPr>
        <w:t>Dr David McCollum</w:t>
      </w:r>
    </w:p>
    <w:p w14:paraId="7704B42D" w14:textId="77777777" w:rsidR="00226CEE" w:rsidRPr="00C66691" w:rsidRDefault="00226CEE" w:rsidP="00226CEE">
      <w:pPr>
        <w:spacing w:after="0"/>
        <w:rPr>
          <w:iCs/>
          <w:sz w:val="24"/>
          <w:szCs w:val="24"/>
        </w:rPr>
      </w:pPr>
      <w:r w:rsidRPr="00C66691">
        <w:rPr>
          <w:iCs/>
          <w:sz w:val="24"/>
          <w:szCs w:val="24"/>
        </w:rPr>
        <w:t>David.McCollum@st-andrews.ac.uk</w:t>
      </w:r>
    </w:p>
    <w:p w14:paraId="18A6DB12" w14:textId="1A181AA1" w:rsidR="00226CEE" w:rsidRPr="00C66691" w:rsidRDefault="00226CEE" w:rsidP="00226CEE">
      <w:pPr>
        <w:spacing w:after="0"/>
        <w:rPr>
          <w:iCs/>
          <w:sz w:val="24"/>
          <w:szCs w:val="24"/>
        </w:rPr>
        <w:sectPr w:rsidR="00226CEE" w:rsidRPr="00C66691" w:rsidSect="00226CEE">
          <w:type w:val="continuous"/>
          <w:pgSz w:w="11906" w:h="16838"/>
          <w:pgMar w:top="720" w:right="720" w:bottom="720" w:left="720" w:header="708" w:footer="708" w:gutter="0"/>
          <w:cols w:space="708"/>
          <w:docGrid w:linePitch="360"/>
        </w:sectPr>
      </w:pPr>
      <w:r w:rsidRPr="00C66691">
        <w:rPr>
          <w:iCs/>
          <w:sz w:val="24"/>
          <w:szCs w:val="24"/>
        </w:rPr>
        <w:t>01334 47390</w:t>
      </w:r>
    </w:p>
    <w:p w14:paraId="1EEAB76C" w14:textId="59E3FAC4" w:rsidR="00226CEE" w:rsidRPr="00226CEE" w:rsidRDefault="00226CEE" w:rsidP="00226CEE">
      <w:pPr>
        <w:tabs>
          <w:tab w:val="left" w:pos="1861"/>
        </w:tabs>
      </w:pPr>
    </w:p>
    <w:sectPr w:rsidR="00226CEE" w:rsidRPr="00226C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CA6C4" w14:textId="77777777" w:rsidR="00794AD0" w:rsidRDefault="00794AD0">
      <w:pPr>
        <w:spacing w:after="0" w:line="240" w:lineRule="auto"/>
      </w:pPr>
      <w:r>
        <w:separator/>
      </w:r>
    </w:p>
  </w:endnote>
  <w:endnote w:type="continuationSeparator" w:id="0">
    <w:p w14:paraId="2A755F91" w14:textId="77777777" w:rsidR="00794AD0" w:rsidRDefault="00794AD0">
      <w:pPr>
        <w:spacing w:after="0" w:line="240" w:lineRule="auto"/>
      </w:pPr>
      <w:r>
        <w:continuationSeparator/>
      </w:r>
    </w:p>
  </w:endnote>
  <w:endnote w:type="continuationNotice" w:id="1">
    <w:p w14:paraId="42FCC861" w14:textId="77777777" w:rsidR="00794AD0" w:rsidRDefault="00794A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D96D8" w14:textId="77777777" w:rsidR="00226CEE" w:rsidRPr="00083EDE" w:rsidRDefault="00226CEE">
    <w:pPr>
      <w:pStyle w:val="Footer"/>
      <w:jc w:val="right"/>
    </w:pPr>
    <w:r w:rsidRPr="00083EDE">
      <w:t>PIS_[28/11/</w:t>
    </w:r>
    <w:proofErr w:type="gramStart"/>
    <w:r w:rsidRPr="00083EDE">
      <w:t>2024]_</w:t>
    </w:r>
    <w:proofErr w:type="gramEnd"/>
    <w:r w:rsidRPr="00083EDE">
      <w:t>[v1]_[CPC-CG-CR-S]</w:t>
    </w:r>
  </w:p>
  <w:p w14:paraId="6F90BD33" w14:textId="77777777" w:rsidR="00226CEE" w:rsidRPr="00083EDE" w:rsidRDefault="00226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0B239" w14:textId="77777777" w:rsidR="00794AD0" w:rsidRDefault="00794AD0">
      <w:pPr>
        <w:spacing w:after="0" w:line="240" w:lineRule="auto"/>
      </w:pPr>
      <w:r>
        <w:separator/>
      </w:r>
    </w:p>
  </w:footnote>
  <w:footnote w:type="continuationSeparator" w:id="0">
    <w:p w14:paraId="49A760FB" w14:textId="77777777" w:rsidR="00794AD0" w:rsidRDefault="00794AD0">
      <w:pPr>
        <w:spacing w:after="0" w:line="240" w:lineRule="auto"/>
      </w:pPr>
      <w:r>
        <w:continuationSeparator/>
      </w:r>
    </w:p>
  </w:footnote>
  <w:footnote w:type="continuationNotice" w:id="1">
    <w:p w14:paraId="4669ED74" w14:textId="77777777" w:rsidR="00794AD0" w:rsidRDefault="00794A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D3F58"/>
    <w:multiLevelType w:val="hybridMultilevel"/>
    <w:tmpl w:val="F58EE06C"/>
    <w:lvl w:ilvl="0" w:tplc="2306EED4">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F3385C"/>
    <w:multiLevelType w:val="hybridMultilevel"/>
    <w:tmpl w:val="2A6CC6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4A7293"/>
    <w:multiLevelType w:val="hybridMultilevel"/>
    <w:tmpl w:val="75DE3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6869715">
    <w:abstractNumId w:val="1"/>
  </w:num>
  <w:num w:numId="2" w16cid:durableId="591596027">
    <w:abstractNumId w:val="0"/>
  </w:num>
  <w:num w:numId="3" w16cid:durableId="1068770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CEE"/>
    <w:rsid w:val="00016821"/>
    <w:rsid w:val="00056EBF"/>
    <w:rsid w:val="00081AC6"/>
    <w:rsid w:val="000D49B2"/>
    <w:rsid w:val="00101FC2"/>
    <w:rsid w:val="00135091"/>
    <w:rsid w:val="002054C4"/>
    <w:rsid w:val="00226CEE"/>
    <w:rsid w:val="00245309"/>
    <w:rsid w:val="00252CDF"/>
    <w:rsid w:val="00427C9B"/>
    <w:rsid w:val="00440F39"/>
    <w:rsid w:val="00470976"/>
    <w:rsid w:val="0052485F"/>
    <w:rsid w:val="005E6D84"/>
    <w:rsid w:val="00612BF4"/>
    <w:rsid w:val="00616295"/>
    <w:rsid w:val="006B48C7"/>
    <w:rsid w:val="006C34BC"/>
    <w:rsid w:val="006D2A9F"/>
    <w:rsid w:val="006D337A"/>
    <w:rsid w:val="00794AD0"/>
    <w:rsid w:val="009965A5"/>
    <w:rsid w:val="009F7F43"/>
    <w:rsid w:val="00A00495"/>
    <w:rsid w:val="00AA67D2"/>
    <w:rsid w:val="00AF7DFA"/>
    <w:rsid w:val="00CF0603"/>
    <w:rsid w:val="00D72AFF"/>
    <w:rsid w:val="00E15039"/>
    <w:rsid w:val="00F15A76"/>
    <w:rsid w:val="00F3578C"/>
    <w:rsid w:val="00FE7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DAE9"/>
  <w15:chartTrackingRefBased/>
  <w15:docId w15:val="{A04FE5CD-E969-41E8-9587-3006E1BAC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CEE"/>
    <w:pPr>
      <w:spacing w:line="259" w:lineRule="auto"/>
    </w:pPr>
    <w:rPr>
      <w:rFonts w:eastAsiaTheme="minorEastAsia"/>
      <w:kern w:val="0"/>
      <w:sz w:val="22"/>
      <w:szCs w:val="22"/>
      <w:lang w:eastAsia="zh-CN"/>
      <w14:ligatures w14:val="none"/>
    </w:rPr>
  </w:style>
  <w:style w:type="paragraph" w:styleId="Heading1">
    <w:name w:val="heading 1"/>
    <w:basedOn w:val="Normal"/>
    <w:next w:val="Normal"/>
    <w:link w:val="Heading1Char"/>
    <w:uiPriority w:val="9"/>
    <w:qFormat/>
    <w:rsid w:val="00226C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C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C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C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C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C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C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C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C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C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C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C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C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C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CEE"/>
    <w:rPr>
      <w:rFonts w:eastAsiaTheme="majorEastAsia" w:cstheme="majorBidi"/>
      <w:color w:val="272727" w:themeColor="text1" w:themeTint="D8"/>
    </w:rPr>
  </w:style>
  <w:style w:type="paragraph" w:styleId="Title">
    <w:name w:val="Title"/>
    <w:basedOn w:val="Normal"/>
    <w:next w:val="Normal"/>
    <w:link w:val="TitleChar"/>
    <w:uiPriority w:val="10"/>
    <w:qFormat/>
    <w:rsid w:val="00226C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C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CEE"/>
    <w:pPr>
      <w:spacing w:before="160"/>
      <w:jc w:val="center"/>
    </w:pPr>
    <w:rPr>
      <w:i/>
      <w:iCs/>
      <w:color w:val="404040" w:themeColor="text1" w:themeTint="BF"/>
    </w:rPr>
  </w:style>
  <w:style w:type="character" w:customStyle="1" w:styleId="QuoteChar">
    <w:name w:val="Quote Char"/>
    <w:basedOn w:val="DefaultParagraphFont"/>
    <w:link w:val="Quote"/>
    <w:uiPriority w:val="29"/>
    <w:rsid w:val="00226CEE"/>
    <w:rPr>
      <w:i/>
      <w:iCs/>
      <w:color w:val="404040" w:themeColor="text1" w:themeTint="BF"/>
    </w:rPr>
  </w:style>
  <w:style w:type="paragraph" w:styleId="ListParagraph">
    <w:name w:val="List Paragraph"/>
    <w:basedOn w:val="Normal"/>
    <w:uiPriority w:val="34"/>
    <w:qFormat/>
    <w:rsid w:val="00226CEE"/>
    <w:pPr>
      <w:ind w:left="720"/>
      <w:contextualSpacing/>
    </w:pPr>
  </w:style>
  <w:style w:type="character" w:styleId="IntenseEmphasis">
    <w:name w:val="Intense Emphasis"/>
    <w:basedOn w:val="DefaultParagraphFont"/>
    <w:uiPriority w:val="21"/>
    <w:qFormat/>
    <w:rsid w:val="00226CEE"/>
    <w:rPr>
      <w:i/>
      <w:iCs/>
      <w:color w:val="0F4761" w:themeColor="accent1" w:themeShade="BF"/>
    </w:rPr>
  </w:style>
  <w:style w:type="paragraph" w:styleId="IntenseQuote">
    <w:name w:val="Intense Quote"/>
    <w:basedOn w:val="Normal"/>
    <w:next w:val="Normal"/>
    <w:link w:val="IntenseQuoteChar"/>
    <w:uiPriority w:val="30"/>
    <w:qFormat/>
    <w:rsid w:val="00226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CEE"/>
    <w:rPr>
      <w:i/>
      <w:iCs/>
      <w:color w:val="0F4761" w:themeColor="accent1" w:themeShade="BF"/>
    </w:rPr>
  </w:style>
  <w:style w:type="character" w:styleId="IntenseReference">
    <w:name w:val="Intense Reference"/>
    <w:basedOn w:val="DefaultParagraphFont"/>
    <w:uiPriority w:val="32"/>
    <w:qFormat/>
    <w:rsid w:val="00226CEE"/>
    <w:rPr>
      <w:b/>
      <w:bCs/>
      <w:smallCaps/>
      <w:color w:val="0F4761" w:themeColor="accent1" w:themeShade="BF"/>
      <w:spacing w:val="5"/>
    </w:rPr>
  </w:style>
  <w:style w:type="character" w:styleId="Hyperlink">
    <w:name w:val="Hyperlink"/>
    <w:rsid w:val="00226CEE"/>
    <w:rPr>
      <w:color w:val="0000FF"/>
      <w:u w:val="single"/>
    </w:rPr>
  </w:style>
  <w:style w:type="paragraph" w:styleId="Footer">
    <w:name w:val="footer"/>
    <w:basedOn w:val="Normal"/>
    <w:link w:val="FooterChar"/>
    <w:uiPriority w:val="99"/>
    <w:unhideWhenUsed/>
    <w:rsid w:val="00226C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CEE"/>
    <w:rPr>
      <w:rFonts w:eastAsiaTheme="minorEastAsia"/>
      <w:kern w:val="0"/>
      <w:sz w:val="22"/>
      <w:szCs w:val="22"/>
      <w:lang w:eastAsia="zh-CN"/>
      <w14:ligatures w14:val="none"/>
    </w:rPr>
  </w:style>
  <w:style w:type="paragraph" w:styleId="Header">
    <w:name w:val="header"/>
    <w:basedOn w:val="Normal"/>
    <w:link w:val="HeaderChar"/>
    <w:uiPriority w:val="99"/>
    <w:semiHidden/>
    <w:unhideWhenUsed/>
    <w:rsid w:val="0013509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35091"/>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ndrews.ac.uk/terms/data-protection/righ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st-andrews.ac.uk/research/integrity-ethics/humans/ethical-guidance/complaints/" TargetMode="External"/><Relationship Id="rId4" Type="http://schemas.openxmlformats.org/officeDocument/2006/relationships/webSettings" Target="webSettings.xml"/><Relationship Id="rId9" Type="http://schemas.openxmlformats.org/officeDocument/2006/relationships/hyperlink" Target="mailto:dataprot@st-andrew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2452</Words>
  <Characters>13981</Characters>
  <Application>Microsoft Office Word</Application>
  <DocSecurity>4</DocSecurity>
  <Lines>116</Lines>
  <Paragraphs>32</Paragraphs>
  <ScaleCrop>false</ScaleCrop>
  <Company/>
  <LinksUpToDate>false</LinksUpToDate>
  <CharactersWithSpaces>16401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Butler</dc:creator>
  <cp:keywords/>
  <dc:description/>
  <cp:lastModifiedBy>Alice Butler</cp:lastModifiedBy>
  <cp:revision>13</cp:revision>
  <dcterms:created xsi:type="dcterms:W3CDTF">2025-02-10T06:33:00Z</dcterms:created>
  <dcterms:modified xsi:type="dcterms:W3CDTF">2025-02-27T11:20:00Z</dcterms:modified>
</cp:coreProperties>
</file>